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108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3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 w:rsidP="0078624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09"/>
      <w:bookmarkEnd w:id="0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Техническое задание к конкурсной документации по выбору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поставщика услуги или товаров по организации питания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обучающихся в организациях среднего образования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в Госуд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арственном учреждении «</w:t>
      </w:r>
      <w:proofErr w:type="spellStart"/>
      <w:r w:rsidR="00B538B5">
        <w:rPr>
          <w:rFonts w:ascii="Times New Roman" w:hAnsi="Times New Roman" w:cs="Times New Roman"/>
          <w:b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о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бщеобразовательная школа  </w:t>
      </w:r>
      <w:r w:rsidR="005D37D9">
        <w:rPr>
          <w:rFonts w:ascii="Times New Roman" w:hAnsi="Times New Roman" w:cs="Times New Roman"/>
          <w:b/>
          <w:color w:val="000000"/>
          <w:sz w:val="20"/>
          <w:lang w:val="ru-RU"/>
        </w:rPr>
        <w:t>павлодарского района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>»</w:t>
      </w:r>
    </w:p>
    <w:bookmarkEnd w:id="1"/>
    <w:p w:rsidR="009371CF" w:rsidRPr="009371CF" w:rsidRDefault="00C80889" w:rsidP="009371CF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предоставляется </w:t>
      </w:r>
      <w:r w:rsidR="00B538B5">
        <w:rPr>
          <w:rFonts w:ascii="Times New Roman" w:hAnsi="Times New Roman" w:cs="Times New Roman"/>
          <w:color w:val="000000"/>
          <w:sz w:val="20"/>
          <w:lang w:val="ru-RU"/>
        </w:rPr>
        <w:t>85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обучающимся, в том числе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B538B5">
        <w:rPr>
          <w:rFonts w:ascii="Times New Roman" w:hAnsi="Times New Roman" w:cs="Times New Roman"/>
          <w:color w:val="000000"/>
          <w:sz w:val="20"/>
          <w:lang w:val="ru-RU"/>
        </w:rPr>
        <w:t>26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за счет ср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едств местного бюджета на сумму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1</w:t>
      </w:r>
      <w:r w:rsidR="00B538B5">
        <w:rPr>
          <w:rFonts w:ascii="Times New Roman" w:hAnsi="Times New Roman" w:cs="Times New Roman"/>
          <w:color w:val="000000"/>
          <w:sz w:val="20"/>
          <w:lang w:val="ru-RU"/>
        </w:rPr>
        <w:t>083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 xml:space="preserve"> 0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00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,00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тенге (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Один миллион </w:t>
      </w:r>
      <w:r w:rsidR="00A00C3C">
        <w:rPr>
          <w:rFonts w:ascii="Times New Roman" w:hAnsi="Times New Roman" w:cs="Times New Roman"/>
          <w:color w:val="000000"/>
          <w:sz w:val="20"/>
          <w:lang w:val="ru-RU"/>
        </w:rPr>
        <w:t>восемь</w:t>
      </w:r>
      <w:r w:rsidR="00B538B5">
        <w:rPr>
          <w:rFonts w:ascii="Times New Roman" w:hAnsi="Times New Roman" w:cs="Times New Roman"/>
          <w:color w:val="000000"/>
          <w:sz w:val="20"/>
          <w:lang w:val="ru-RU"/>
        </w:rPr>
        <w:t>десят три</w:t>
      </w:r>
      <w:r w:rsidR="00A00C3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43677B" w:rsidRPr="0043677B">
        <w:rPr>
          <w:rFonts w:ascii="Times New Roman" w:hAnsi="Times New Roman" w:cs="Times New Roman"/>
          <w:color w:val="000000"/>
          <w:sz w:val="20"/>
          <w:lang w:val="ru-RU"/>
        </w:rPr>
        <w:t xml:space="preserve"> тысяч</w:t>
      </w:r>
      <w:r w:rsidR="00B538B5">
        <w:rPr>
          <w:rFonts w:ascii="Times New Roman" w:hAnsi="Times New Roman" w:cs="Times New Roman"/>
          <w:color w:val="000000"/>
          <w:sz w:val="20"/>
          <w:lang w:val="ru-RU"/>
        </w:rPr>
        <w:t>и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 тенге 00 </w:t>
      </w:r>
      <w:proofErr w:type="spellStart"/>
      <w:r w:rsidR="00786248">
        <w:rPr>
          <w:rFonts w:ascii="Times New Roman" w:hAnsi="Times New Roman" w:cs="Times New Roman"/>
          <w:color w:val="000000"/>
          <w:sz w:val="20"/>
          <w:lang w:val="ru-RU"/>
        </w:rPr>
        <w:t>тиын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Основными целями и задачами при организации питания учащихся в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>о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бщеобразовательная школа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осуществляется в столовой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обучающимся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и контроль качества доставляемых продуктов, соблюдение правил их хранения и реализации.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соблюдение санитарн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о-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эпидемиологических и гигиенических правил на пищеблоке, в производственных и складских помещениях.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бракеражном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журнале.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случае, доставки блюд с базовой организации школьного питания, в столовую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Пресновская</w:t>
      </w:r>
      <w:proofErr w:type="spellEnd"/>
      <w:r w:rsidR="005532C6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используются специализированные емкости (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термоконтейнеры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), обеспечивающие сохранение соответствующей температуры.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Горячее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питание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для первой смены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и второй смены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предоставляется согласно установленному режиму питания обучающихся, утвержденному директором 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B538B5">
        <w:rPr>
          <w:rFonts w:ascii="Times New Roman" w:hAnsi="Times New Roman" w:cs="Times New Roman"/>
          <w:color w:val="000000"/>
          <w:sz w:val="20"/>
          <w:lang w:val="ru-RU"/>
        </w:rPr>
        <w:t xml:space="preserve"> Г.И.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Создаются условия для реализации буфетной продукции, которая соответствует санитарно-эпидемиологическим требованиям.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Реализация готовой кулинарной продукции и пищевых продуктов осуществляется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с 9.00 до 16.00 часов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ежемесячно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отдельных категорий учащихся (указать категории учащихся) организуется щадящее (диетическое) питание.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холодильного оборудования,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, книга отзывов и предложений и другие).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 поставщика в наличии имеются медицинские книжки на каждого работника пищеблока с допуском к работе.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техническом задании на товары описание функциональных, технических, качественных характеристик должны быть распределены на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ab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532C6">
        <w:rPr>
          <w:rFonts w:ascii="Times New Roman" w:hAnsi="Times New Roman" w:cs="Times New Roman"/>
          <w:color w:val="000000"/>
          <w:sz w:val="20"/>
          <w:lang w:val="ru-RU"/>
        </w:rPr>
        <w:t>10.01.2020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86248" w:rsidRDefault="00C80889" w:rsidP="00786248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директора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_____________</w:t>
      </w:r>
      <w:proofErr w:type="spellStart"/>
      <w:r w:rsidR="00B538B5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B538B5">
        <w:rPr>
          <w:rFonts w:ascii="Times New Roman" w:hAnsi="Times New Roman" w:cs="Times New Roman"/>
          <w:color w:val="000000"/>
          <w:sz w:val="20"/>
          <w:lang w:val="ru-RU"/>
        </w:rPr>
        <w:t xml:space="preserve"> Г.И</w:t>
      </w:r>
      <w:bookmarkStart w:id="2" w:name="_GoBack"/>
      <w:bookmarkEnd w:id="2"/>
    </w:p>
    <w:p w:rsidR="00786248" w:rsidRDefault="00786248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  <w:r w:rsidRPr="00AD02B8">
        <w:rPr>
          <w:rFonts w:ascii="Times New Roman" w:hAnsi="Times New Roman" w:cs="Times New Roman"/>
          <w:lang w:val="ru-RU"/>
        </w:rPr>
        <w:br/>
      </w: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10"/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B3433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133"/>
      <w:bookmarkEnd w:id="3"/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4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BB" w:rsidRDefault="00151FBB" w:rsidP="00B66A15">
      <w:pPr>
        <w:spacing w:after="0" w:line="240" w:lineRule="auto"/>
      </w:pPr>
      <w:r>
        <w:separator/>
      </w:r>
    </w:p>
  </w:endnote>
  <w:endnote w:type="continuationSeparator" w:id="0">
    <w:p w:rsidR="00151FBB" w:rsidRDefault="00151FBB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F22C4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BB" w:rsidRDefault="00151FBB" w:rsidP="00B66A15">
      <w:pPr>
        <w:spacing w:after="0" w:line="240" w:lineRule="auto"/>
      </w:pPr>
      <w:r>
        <w:separator/>
      </w:r>
    </w:p>
  </w:footnote>
  <w:footnote w:type="continuationSeparator" w:id="0">
    <w:p w:rsidR="00151FBB" w:rsidRDefault="00151FBB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E7A58"/>
    <w:rsid w:val="000F2210"/>
    <w:rsid w:val="00151FBB"/>
    <w:rsid w:val="00190772"/>
    <w:rsid w:val="001A61EA"/>
    <w:rsid w:val="001C0AD5"/>
    <w:rsid w:val="00213B0F"/>
    <w:rsid w:val="00255C24"/>
    <w:rsid w:val="002B5AC2"/>
    <w:rsid w:val="00376EE9"/>
    <w:rsid w:val="00407659"/>
    <w:rsid w:val="0041131C"/>
    <w:rsid w:val="0043677B"/>
    <w:rsid w:val="00470563"/>
    <w:rsid w:val="005313AB"/>
    <w:rsid w:val="005532C6"/>
    <w:rsid w:val="005570C1"/>
    <w:rsid w:val="005D37D9"/>
    <w:rsid w:val="005D77CA"/>
    <w:rsid w:val="00602CA1"/>
    <w:rsid w:val="00781363"/>
    <w:rsid w:val="00786248"/>
    <w:rsid w:val="007A7C1F"/>
    <w:rsid w:val="00800B7B"/>
    <w:rsid w:val="00822A56"/>
    <w:rsid w:val="00824723"/>
    <w:rsid w:val="009371CF"/>
    <w:rsid w:val="009D7A86"/>
    <w:rsid w:val="00A00C3C"/>
    <w:rsid w:val="00A44357"/>
    <w:rsid w:val="00A6084E"/>
    <w:rsid w:val="00AD02B8"/>
    <w:rsid w:val="00AD7DCA"/>
    <w:rsid w:val="00B34331"/>
    <w:rsid w:val="00B538B5"/>
    <w:rsid w:val="00B555AE"/>
    <w:rsid w:val="00B66A15"/>
    <w:rsid w:val="00C80889"/>
    <w:rsid w:val="00CC4F63"/>
    <w:rsid w:val="00CE349E"/>
    <w:rsid w:val="00D770D9"/>
    <w:rsid w:val="00DA14BD"/>
    <w:rsid w:val="00DB20C4"/>
    <w:rsid w:val="00DC552E"/>
    <w:rsid w:val="00DE2B56"/>
    <w:rsid w:val="00E96AB9"/>
    <w:rsid w:val="00EA0720"/>
    <w:rsid w:val="00F22C42"/>
    <w:rsid w:val="00F53631"/>
    <w:rsid w:val="00F83CAC"/>
    <w:rsid w:val="00F85EB5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9C89-3995-406D-AA52-317BF971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12</cp:revision>
  <cp:lastPrinted>2017-01-04T05:15:00Z</cp:lastPrinted>
  <dcterms:created xsi:type="dcterms:W3CDTF">2017-01-27T11:44:00Z</dcterms:created>
  <dcterms:modified xsi:type="dcterms:W3CDTF">2020-01-09T19:40:00Z</dcterms:modified>
</cp:coreProperties>
</file>