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B76" w:rsidRDefault="008A520F">
      <w:pPr>
        <w:rPr>
          <w:rFonts w:ascii="Times New Roman" w:hAnsi="Times New Roman" w:cs="Times New Roman"/>
          <w:sz w:val="28"/>
          <w:szCs w:val="28"/>
        </w:rPr>
      </w:pPr>
      <w:r w:rsidRPr="008A520F">
        <w:rPr>
          <w:rFonts w:ascii="Times New Roman" w:hAnsi="Times New Roman" w:cs="Times New Roman"/>
          <w:sz w:val="28"/>
          <w:szCs w:val="28"/>
        </w:rPr>
        <w:t>Национальная академическая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 Казахстана</w:t>
      </w:r>
      <w:r w:rsidRPr="008A520F">
        <w:rPr>
          <w:rFonts w:ascii="Times New Roman" w:hAnsi="Times New Roman" w:cs="Times New Roman"/>
          <w:sz w:val="28"/>
          <w:szCs w:val="28"/>
        </w:rPr>
        <w:t xml:space="preserve"> каждый год выбирает на акцию «Одна страна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520F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8A520F">
        <w:rPr>
          <w:rFonts w:ascii="Times New Roman" w:hAnsi="Times New Roman" w:cs="Times New Roman"/>
          <w:sz w:val="28"/>
          <w:szCs w:val="28"/>
        </w:rPr>
        <w:t xml:space="preserve">дна книга» </w:t>
      </w:r>
      <w:r>
        <w:rPr>
          <w:rFonts w:ascii="Times New Roman" w:hAnsi="Times New Roman" w:cs="Times New Roman"/>
          <w:sz w:val="28"/>
          <w:szCs w:val="28"/>
        </w:rPr>
        <w:t xml:space="preserve">произведения поэтов, акынов, философов и этот год не стал исключением.2019 году были выбраны два поэта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Кикельбаев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«Конец легенды»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А.Тажибаев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«Поэзия».</w:t>
      </w:r>
    </w:p>
    <w:p w:rsidR="008A520F" w:rsidRPr="008A520F" w:rsidRDefault="008A52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8769"/>
            <wp:effectExtent l="19050" t="0" r="3175" b="0"/>
            <wp:docPr id="1" name="Рисунок 1" descr="C:\Users\Надежда библиотекарь\Desktop\20190418_14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библиотекарь\Desktop\20190418_144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A520F" w:rsidRPr="008A520F" w:rsidSect="002A6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520F"/>
    <w:rsid w:val="002A6B76"/>
    <w:rsid w:val="008A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5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2019-05-21T04:23:00Z</dcterms:created>
  <dcterms:modified xsi:type="dcterms:W3CDTF">2019-05-21T04:28:00Z</dcterms:modified>
</cp:coreProperties>
</file>