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ind w:left="284"/>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284"/>
        </w:tabs>
        <w:spacing w:after="0" w:line="240" w:lineRule="auto"/>
        <w:jc w:val="center"/>
        <w:rPr>
          <w:rFonts w:ascii="Times New Roman" w:hAnsi="Times New Roman" w:cs="Times New Roman"/>
          <w:b/>
          <w:sz w:val="28"/>
          <w:szCs w:val="28"/>
          <w:lang w:val="kk-KZ"/>
        </w:rPr>
      </w:pPr>
    </w:p>
    <w:p>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СПРАВКА</w:t>
      </w:r>
    </w:p>
    <w:p>
      <w:pPr>
        <w:tabs>
          <w:tab w:val="left" w:pos="284"/>
        </w:tabs>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rPr>
        <w:t>ОБ ИТОГАХ  САМООЦЕНКИ</w:t>
      </w:r>
    </w:p>
    <w:p>
      <w:pPr>
        <w:tabs>
          <w:tab w:val="left" w:pos="284"/>
        </w:tabs>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lang w:val="kk-KZ"/>
        </w:rPr>
        <w:t>К</w:t>
      </w:r>
      <w:r>
        <w:rPr>
          <w:rFonts w:ascii="Times New Roman" w:hAnsi="Times New Roman" w:cs="Times New Roman"/>
          <w:b/>
          <w:sz w:val="28"/>
          <w:szCs w:val="28"/>
        </w:rPr>
        <w:t>ГУ «Луганская средняя общеобразовательная школа» отдела образования Павлодарского района, управления образования Павлодарской области</w:t>
      </w:r>
    </w:p>
    <w:p>
      <w:pPr>
        <w:tabs>
          <w:tab w:val="left" w:pos="284"/>
        </w:tabs>
        <w:spacing w:after="0" w:line="240" w:lineRule="auto"/>
        <w:ind w:left="142"/>
        <w:jc w:val="center"/>
        <w:rPr>
          <w:rFonts w:ascii="Times New Roman" w:hAnsi="Times New Roman" w:cs="Times New Roman"/>
          <w:b/>
          <w:sz w:val="28"/>
          <w:szCs w:val="28"/>
        </w:rPr>
      </w:pPr>
    </w:p>
    <w:p>
      <w:pPr>
        <w:tabs>
          <w:tab w:val="left" w:pos="284"/>
        </w:tabs>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lang w:val="kk-KZ"/>
        </w:rPr>
        <w:t xml:space="preserve">Май </w:t>
      </w:r>
      <w:r>
        <w:rPr>
          <w:rFonts w:ascii="Times New Roman" w:hAnsi="Times New Roman" w:cs="Times New Roman"/>
          <w:b/>
          <w:sz w:val="28"/>
          <w:szCs w:val="28"/>
        </w:rPr>
        <w:t xml:space="preserve"> 2023-202</w:t>
      </w:r>
      <w:r>
        <w:rPr>
          <w:rFonts w:ascii="Times New Roman" w:hAnsi="Times New Roman" w:cs="Times New Roman"/>
          <w:b/>
          <w:sz w:val="28"/>
          <w:szCs w:val="28"/>
          <w:lang w:val="kk-KZ"/>
        </w:rPr>
        <w:t>4</w:t>
      </w:r>
      <w:r>
        <w:rPr>
          <w:rFonts w:ascii="Times New Roman" w:hAnsi="Times New Roman" w:cs="Times New Roman"/>
          <w:b/>
          <w:sz w:val="28"/>
          <w:szCs w:val="28"/>
        </w:rPr>
        <w:t xml:space="preserve"> учебного года</w:t>
      </w:r>
    </w:p>
    <w:p>
      <w:pPr>
        <w:spacing w:after="0" w:line="240" w:lineRule="auto"/>
        <w:ind w:firstLine="709"/>
        <w:jc w:val="both"/>
        <w:rPr>
          <w:rFonts w:ascii="Times New Roman" w:hAnsi="Times New Roman" w:eastAsia="Times New Roman" w:cs="Times New Roman"/>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lang w:val="kk-KZ"/>
        </w:rPr>
      </w:pPr>
    </w:p>
    <w:p>
      <w:pPr>
        <w:tabs>
          <w:tab w:val="left" w:pos="5745"/>
        </w:tabs>
        <w:jc w:val="both"/>
        <w:rPr>
          <w:rFonts w:ascii="Times New Roman" w:hAnsi="Times New Roman" w:cs="Times New Roman"/>
          <w:b/>
          <w:sz w:val="24"/>
          <w:szCs w:val="24"/>
          <w:lang w:val="kk-KZ"/>
        </w:rPr>
      </w:pPr>
    </w:p>
    <w:p>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СПРАВКА</w:t>
      </w:r>
    </w:p>
    <w:p>
      <w:pPr>
        <w:tabs>
          <w:tab w:val="left" w:pos="284"/>
        </w:tabs>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 итогах  самооценки</w:t>
      </w:r>
    </w:p>
    <w:p>
      <w:pPr>
        <w:tabs>
          <w:tab w:val="left" w:pos="284"/>
        </w:tabs>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lang w:val="kk-KZ"/>
        </w:rPr>
        <w:t>К</w:t>
      </w:r>
      <w:r>
        <w:rPr>
          <w:rFonts w:ascii="Times New Roman" w:hAnsi="Times New Roman" w:cs="Times New Roman"/>
          <w:b/>
          <w:sz w:val="24"/>
          <w:szCs w:val="24"/>
        </w:rPr>
        <w:t>ГУ «Луганская средняя общеобразовательная школа» отдела образования Павлодарского района, управления образования Павлодарской области</w:t>
      </w:r>
    </w:p>
    <w:p>
      <w:pPr>
        <w:pStyle w:val="39"/>
        <w:jc w:val="center"/>
        <w:rPr>
          <w:rFonts w:ascii="Times New Roman" w:hAnsi="Times New Roman"/>
          <w:b/>
          <w:sz w:val="24"/>
          <w:szCs w:val="24"/>
        </w:rPr>
      </w:pPr>
      <w:r>
        <w:rPr>
          <w:rFonts w:ascii="Times New Roman" w:hAnsi="Times New Roman"/>
          <w:b/>
          <w:sz w:val="24"/>
          <w:szCs w:val="24"/>
          <w:lang w:val="kk-KZ"/>
        </w:rPr>
        <w:t xml:space="preserve">Май  </w:t>
      </w:r>
      <w:r>
        <w:rPr>
          <w:rFonts w:ascii="Times New Roman" w:hAnsi="Times New Roman"/>
          <w:b/>
          <w:sz w:val="24"/>
          <w:szCs w:val="24"/>
        </w:rPr>
        <w:t xml:space="preserve"> 20</w:t>
      </w:r>
      <w:r>
        <w:rPr>
          <w:rFonts w:ascii="Times New Roman" w:hAnsi="Times New Roman"/>
          <w:b/>
          <w:sz w:val="24"/>
          <w:szCs w:val="24"/>
          <w:lang w:val="kk-KZ"/>
        </w:rPr>
        <w:t>24</w:t>
      </w:r>
      <w:r>
        <w:rPr>
          <w:rFonts w:ascii="Times New Roman" w:hAnsi="Times New Roman"/>
          <w:b/>
          <w:sz w:val="24"/>
          <w:szCs w:val="24"/>
        </w:rPr>
        <w:t xml:space="preserve"> года</w:t>
      </w:r>
    </w:p>
    <w:p>
      <w:pPr>
        <w:pStyle w:val="39"/>
        <w:jc w:val="both"/>
        <w:rPr>
          <w:rFonts w:ascii="Times New Roman" w:hAnsi="Times New Roman"/>
          <w:b/>
          <w:sz w:val="24"/>
          <w:szCs w:val="24"/>
        </w:rPr>
      </w:pPr>
    </w:p>
    <w:p>
      <w:pPr>
        <w:jc w:val="both"/>
        <w:rPr>
          <w:rFonts w:ascii="Times New Roman" w:hAnsi="Times New Roman" w:eastAsia="Calibri" w:cs="Times New Roman"/>
          <w:sz w:val="24"/>
          <w:szCs w:val="24"/>
          <w:lang w:eastAsia="ar-SA"/>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В соответствии с приказом Министра просвещения Республики Казахстан от 5 декабря 2022 года № 486. Зарегистрирован в Министерстве юстиции Республики Казахстан 9 декабря 2022 года № 31053 (далее – Критерии оценки) </w:t>
      </w:r>
      <w:r>
        <w:rPr>
          <w:rFonts w:ascii="Times New Roman" w:hAnsi="Times New Roman" w:cs="Times New Roman"/>
          <w:sz w:val="24"/>
          <w:szCs w:val="24"/>
          <w:lang w:val="kk-KZ"/>
        </w:rPr>
        <w:t>согласно параграфу №2 (</w:t>
      </w:r>
      <w:r>
        <w:rPr>
          <w:rStyle w:val="38"/>
          <w:rFonts w:ascii="Times New Roman" w:hAnsi="Times New Roman"/>
          <w:sz w:val="24"/>
          <w:szCs w:val="24"/>
        </w:rPr>
        <w:t>Параграф 2. 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в школе проведена самооценка. По результатам составлена аналитическая справка.  </w:t>
      </w:r>
    </w:p>
    <w:p>
      <w:pPr>
        <w:pStyle w:val="39"/>
        <w:jc w:val="both"/>
        <w:rPr>
          <w:rFonts w:ascii="Times New Roman" w:hAnsi="Times New Roman"/>
          <w:sz w:val="24"/>
          <w:szCs w:val="24"/>
        </w:rPr>
      </w:pPr>
      <w:r>
        <w:rPr>
          <w:rFonts w:ascii="Times New Roman" w:hAnsi="Times New Roman"/>
          <w:sz w:val="24"/>
          <w:szCs w:val="24"/>
        </w:rPr>
        <w:t>Согласно приказа КГУ «Луганская средняя общеобразовательная школа» отдела образования Павлодарского района, управления образования Павлодарской области №1-03/63 от 01.03.2024 года. Самооценка школы проводилась комиссией в следующем составе:</w:t>
      </w:r>
    </w:p>
    <w:p>
      <w:pPr>
        <w:pStyle w:val="39"/>
        <w:jc w:val="both"/>
        <w:rPr>
          <w:rFonts w:ascii="Times New Roman" w:hAnsi="Times New Roman"/>
          <w:color w:val="FF0000"/>
          <w:sz w:val="24"/>
          <w:szCs w:val="24"/>
        </w:rPr>
      </w:pPr>
    </w:p>
    <w:tbl>
      <w:tblPr>
        <w:tblStyle w:val="30"/>
        <w:tblW w:w="1077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8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w:t>
            </w:r>
          </w:p>
        </w:tc>
        <w:tc>
          <w:tcPr>
            <w:tcW w:w="2835" w:type="dxa"/>
          </w:tcPr>
          <w:p>
            <w:pPr>
              <w:pStyle w:val="39"/>
              <w:jc w:val="both"/>
              <w:rPr>
                <w:rFonts w:ascii="Times New Roman" w:hAnsi="Times New Roman"/>
                <w:sz w:val="24"/>
                <w:szCs w:val="24"/>
              </w:rPr>
            </w:pPr>
            <w:r>
              <w:rPr>
                <w:rFonts w:ascii="Times New Roman" w:hAnsi="Times New Roman"/>
                <w:sz w:val="24"/>
                <w:szCs w:val="24"/>
              </w:rPr>
              <w:t>Ф.И.О.</w:t>
            </w:r>
          </w:p>
        </w:tc>
        <w:tc>
          <w:tcPr>
            <w:tcW w:w="7371" w:type="dxa"/>
          </w:tcPr>
          <w:p>
            <w:pPr>
              <w:pStyle w:val="39"/>
              <w:jc w:val="both"/>
              <w:rPr>
                <w:rFonts w:ascii="Times New Roman" w:hAnsi="Times New Roman"/>
                <w:sz w:val="24"/>
                <w:szCs w:val="24"/>
              </w:rPr>
            </w:pPr>
            <w:r>
              <w:rPr>
                <w:rFonts w:ascii="Times New Roman" w:hAnsi="Times New Roman"/>
                <w:sz w:val="24"/>
                <w:szCs w:val="24"/>
              </w:rPr>
              <w:t>Должность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1</w:t>
            </w:r>
          </w:p>
        </w:tc>
        <w:tc>
          <w:tcPr>
            <w:tcW w:w="2835" w:type="dxa"/>
          </w:tcPr>
          <w:p>
            <w:pPr>
              <w:pStyle w:val="39"/>
              <w:jc w:val="both"/>
              <w:rPr>
                <w:rFonts w:ascii="Times New Roman" w:hAnsi="Times New Roman"/>
                <w:sz w:val="24"/>
                <w:szCs w:val="24"/>
                <w:lang w:val="kk-KZ"/>
              </w:rPr>
            </w:pPr>
            <w:r>
              <w:rPr>
                <w:rFonts w:ascii="Times New Roman" w:hAnsi="Times New Roman"/>
                <w:sz w:val="24"/>
                <w:szCs w:val="24"/>
                <w:lang w:val="kk-KZ"/>
              </w:rPr>
              <w:t>Радионова Е.Я.</w:t>
            </w:r>
          </w:p>
        </w:tc>
        <w:tc>
          <w:tcPr>
            <w:tcW w:w="7371" w:type="dxa"/>
          </w:tcPr>
          <w:p>
            <w:pPr>
              <w:pStyle w:val="39"/>
              <w:jc w:val="both"/>
              <w:rPr>
                <w:rFonts w:ascii="Times New Roman" w:hAnsi="Times New Roman"/>
                <w:sz w:val="24"/>
                <w:szCs w:val="24"/>
              </w:rPr>
            </w:pPr>
            <w:r>
              <w:rPr>
                <w:rFonts w:ascii="Times New Roman" w:hAnsi="Times New Roman"/>
                <w:sz w:val="24"/>
                <w:szCs w:val="24"/>
              </w:rPr>
              <w:t>директор, председатель комиссии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567" w:type="dxa"/>
          </w:tcPr>
          <w:p>
            <w:pPr>
              <w:pStyle w:val="39"/>
              <w:jc w:val="both"/>
              <w:rPr>
                <w:rFonts w:ascii="Times New Roman" w:hAnsi="Times New Roman"/>
                <w:sz w:val="24"/>
                <w:szCs w:val="24"/>
              </w:rPr>
            </w:pPr>
            <w:r>
              <w:rPr>
                <w:rFonts w:ascii="Times New Roman" w:hAnsi="Times New Roman"/>
                <w:sz w:val="24"/>
                <w:szCs w:val="24"/>
              </w:rPr>
              <w:t>2</w:t>
            </w:r>
          </w:p>
        </w:tc>
        <w:tc>
          <w:tcPr>
            <w:tcW w:w="2835" w:type="dxa"/>
          </w:tcPr>
          <w:p>
            <w:pPr>
              <w:pStyle w:val="39"/>
              <w:jc w:val="both"/>
              <w:rPr>
                <w:rFonts w:ascii="Times New Roman" w:hAnsi="Times New Roman"/>
                <w:sz w:val="24"/>
                <w:szCs w:val="24"/>
                <w:lang w:val="kk-KZ"/>
              </w:rPr>
            </w:pPr>
            <w:r>
              <w:rPr>
                <w:rFonts w:ascii="Times New Roman" w:hAnsi="Times New Roman"/>
                <w:sz w:val="24"/>
                <w:szCs w:val="24"/>
                <w:lang w:val="kk-KZ"/>
              </w:rPr>
              <w:t>Ильтнер Н.И.</w:t>
            </w:r>
          </w:p>
        </w:tc>
        <w:tc>
          <w:tcPr>
            <w:tcW w:w="7371" w:type="dxa"/>
          </w:tcPr>
          <w:p>
            <w:pPr>
              <w:pStyle w:val="39"/>
              <w:jc w:val="both"/>
              <w:rPr>
                <w:rFonts w:ascii="Times New Roman" w:hAnsi="Times New Roman"/>
                <w:sz w:val="24"/>
                <w:szCs w:val="24"/>
              </w:rPr>
            </w:pPr>
            <w:r>
              <w:rPr>
                <w:rFonts w:ascii="Times New Roman" w:hAnsi="Times New Roman"/>
                <w:sz w:val="24"/>
                <w:szCs w:val="24"/>
              </w:rPr>
              <w:t xml:space="preserve">заместитель директора по </w:t>
            </w:r>
            <w:r>
              <w:rPr>
                <w:rFonts w:ascii="Times New Roman" w:hAnsi="Times New Roman"/>
                <w:sz w:val="24"/>
                <w:szCs w:val="24"/>
                <w:lang w:val="kk-KZ"/>
              </w:rPr>
              <w:t>У</w:t>
            </w:r>
            <w:r>
              <w:rPr>
                <w:rFonts w:ascii="Times New Roman" w:hAnsi="Times New Roman"/>
                <w:sz w:val="24"/>
                <w:szCs w:val="24"/>
              </w:rPr>
              <w:t>ВР, зам. председателя комиссии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3</w:t>
            </w:r>
          </w:p>
        </w:tc>
        <w:tc>
          <w:tcPr>
            <w:tcW w:w="2835" w:type="dxa"/>
          </w:tcPr>
          <w:p>
            <w:pPr>
              <w:pStyle w:val="39"/>
              <w:jc w:val="both"/>
              <w:rPr>
                <w:rFonts w:ascii="Times New Roman" w:hAnsi="Times New Roman"/>
                <w:sz w:val="24"/>
                <w:szCs w:val="24"/>
                <w:lang w:val="kk-KZ"/>
              </w:rPr>
            </w:pPr>
            <w:r>
              <w:rPr>
                <w:rFonts w:ascii="Times New Roman" w:hAnsi="Times New Roman"/>
                <w:sz w:val="24"/>
                <w:szCs w:val="24"/>
                <w:lang w:val="kk-KZ"/>
              </w:rPr>
              <w:t>Сыздыкпаева А.К.</w:t>
            </w:r>
          </w:p>
        </w:tc>
        <w:tc>
          <w:tcPr>
            <w:tcW w:w="7371" w:type="dxa"/>
          </w:tcPr>
          <w:p>
            <w:pPr>
              <w:pStyle w:val="39"/>
              <w:jc w:val="both"/>
              <w:rPr>
                <w:rFonts w:ascii="Times New Roman" w:hAnsi="Times New Roman"/>
                <w:sz w:val="24"/>
                <w:szCs w:val="24"/>
                <w:lang w:val="kk-KZ"/>
              </w:rPr>
            </w:pPr>
            <w:r>
              <w:rPr>
                <w:rFonts w:ascii="Times New Roman" w:hAnsi="Times New Roman"/>
                <w:sz w:val="24"/>
                <w:szCs w:val="24"/>
              </w:rPr>
              <w:t xml:space="preserve">заместитель директора по ВР, </w:t>
            </w:r>
            <w:r>
              <w:rPr>
                <w:rFonts w:ascii="Times New Roman" w:hAnsi="Times New Roman"/>
                <w:sz w:val="24"/>
                <w:szCs w:val="24"/>
                <w:lang w:val="kk-KZ"/>
              </w:rPr>
              <w:t>член комисии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4</w:t>
            </w:r>
          </w:p>
        </w:tc>
        <w:tc>
          <w:tcPr>
            <w:tcW w:w="2835" w:type="dxa"/>
          </w:tcPr>
          <w:p>
            <w:pPr>
              <w:pStyle w:val="39"/>
              <w:jc w:val="both"/>
              <w:rPr>
                <w:rFonts w:ascii="Times New Roman" w:hAnsi="Times New Roman"/>
                <w:sz w:val="24"/>
                <w:szCs w:val="24"/>
                <w:lang w:val="kk-KZ"/>
              </w:rPr>
            </w:pPr>
            <w:r>
              <w:rPr>
                <w:rFonts w:ascii="Times New Roman" w:hAnsi="Times New Roman"/>
                <w:sz w:val="24"/>
                <w:szCs w:val="24"/>
                <w:lang w:val="kk-KZ"/>
              </w:rPr>
              <w:t>Сарсенбаева Ж.А.</w:t>
            </w:r>
          </w:p>
        </w:tc>
        <w:tc>
          <w:tcPr>
            <w:tcW w:w="7371" w:type="dxa"/>
          </w:tcPr>
          <w:p>
            <w:pPr>
              <w:pStyle w:val="39"/>
              <w:jc w:val="both"/>
              <w:rPr>
                <w:rFonts w:ascii="Times New Roman" w:hAnsi="Times New Roman"/>
                <w:sz w:val="24"/>
                <w:szCs w:val="24"/>
              </w:rPr>
            </w:pPr>
            <w:r>
              <w:rPr>
                <w:rFonts w:ascii="Times New Roman" w:hAnsi="Times New Roman"/>
                <w:sz w:val="24"/>
                <w:szCs w:val="24"/>
              </w:rPr>
              <w:t xml:space="preserve">заместитель директора по </w:t>
            </w:r>
            <w:r>
              <w:rPr>
                <w:rFonts w:ascii="Times New Roman" w:hAnsi="Times New Roman"/>
                <w:sz w:val="24"/>
                <w:szCs w:val="24"/>
                <w:lang w:val="kk-KZ"/>
              </w:rPr>
              <w:t>ВР</w:t>
            </w:r>
            <w:r>
              <w:rPr>
                <w:rFonts w:ascii="Times New Roman" w:hAnsi="Times New Roman"/>
                <w:sz w:val="24"/>
                <w:szCs w:val="24"/>
              </w:rPr>
              <w:t>, член комиссии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5</w:t>
            </w:r>
          </w:p>
        </w:tc>
        <w:tc>
          <w:tcPr>
            <w:tcW w:w="2835" w:type="dxa"/>
          </w:tcPr>
          <w:p>
            <w:pPr>
              <w:pStyle w:val="39"/>
              <w:jc w:val="both"/>
              <w:rPr>
                <w:rFonts w:ascii="Times New Roman" w:hAnsi="Times New Roman"/>
                <w:sz w:val="24"/>
                <w:szCs w:val="24"/>
              </w:rPr>
            </w:pPr>
            <w:r>
              <w:rPr>
                <w:rFonts w:ascii="Times New Roman" w:hAnsi="Times New Roman"/>
                <w:sz w:val="24"/>
                <w:szCs w:val="24"/>
                <w:lang w:val="kk-KZ"/>
              </w:rPr>
              <w:t>Мельникова Т.П.</w:t>
            </w:r>
          </w:p>
        </w:tc>
        <w:tc>
          <w:tcPr>
            <w:tcW w:w="7371" w:type="dxa"/>
          </w:tcPr>
          <w:p>
            <w:pPr>
              <w:pStyle w:val="39"/>
              <w:jc w:val="both"/>
              <w:rPr>
                <w:rFonts w:ascii="Times New Roman" w:hAnsi="Times New Roman"/>
                <w:sz w:val="24"/>
                <w:szCs w:val="24"/>
                <w:lang w:val="kk-KZ"/>
              </w:rPr>
            </w:pPr>
            <w:r>
              <w:rPr>
                <w:rFonts w:ascii="Times New Roman" w:hAnsi="Times New Roman"/>
                <w:sz w:val="24"/>
                <w:szCs w:val="24"/>
              </w:rPr>
              <w:t>заместитель</w:t>
            </w:r>
            <w:r>
              <w:rPr>
                <w:rFonts w:ascii="Times New Roman" w:hAnsi="Times New Roman"/>
                <w:sz w:val="24"/>
                <w:szCs w:val="24"/>
                <w:lang w:val="kk-KZ"/>
              </w:rPr>
              <w:t xml:space="preserve"> директора по ИД, член комиссии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lang w:val="kk-KZ"/>
              </w:rPr>
            </w:pPr>
            <w:r>
              <w:rPr>
                <w:rFonts w:ascii="Times New Roman" w:hAnsi="Times New Roman"/>
                <w:sz w:val="24"/>
                <w:szCs w:val="24"/>
                <w:lang w:val="kk-KZ"/>
              </w:rPr>
              <w:t>6</w:t>
            </w:r>
          </w:p>
        </w:tc>
        <w:tc>
          <w:tcPr>
            <w:tcW w:w="2835" w:type="dxa"/>
          </w:tcPr>
          <w:p>
            <w:pPr>
              <w:pStyle w:val="39"/>
              <w:jc w:val="both"/>
              <w:rPr>
                <w:rFonts w:ascii="Times New Roman" w:hAnsi="Times New Roman"/>
                <w:color w:val="FF0000"/>
                <w:sz w:val="24"/>
                <w:szCs w:val="24"/>
                <w:lang w:val="kk-KZ"/>
              </w:rPr>
            </w:pPr>
            <w:r>
              <w:rPr>
                <w:rFonts w:ascii="Times New Roman" w:hAnsi="Times New Roman"/>
                <w:sz w:val="24"/>
                <w:szCs w:val="24"/>
                <w:lang w:val="kk-KZ"/>
              </w:rPr>
              <w:t>Загрубская Е.М</w:t>
            </w:r>
          </w:p>
        </w:tc>
        <w:tc>
          <w:tcPr>
            <w:tcW w:w="7371" w:type="dxa"/>
          </w:tcPr>
          <w:p>
            <w:pPr>
              <w:pStyle w:val="39"/>
              <w:jc w:val="both"/>
              <w:rPr>
                <w:rFonts w:ascii="Times New Roman" w:hAnsi="Times New Roman"/>
                <w:sz w:val="24"/>
                <w:szCs w:val="24"/>
              </w:rPr>
            </w:pPr>
            <w:r>
              <w:rPr>
                <w:rFonts w:ascii="Times New Roman" w:hAnsi="Times New Roman"/>
                <w:sz w:val="24"/>
                <w:szCs w:val="24"/>
              </w:rPr>
              <w:t>методист мини-центра,  член комиссии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lang w:val="kk-KZ"/>
              </w:rPr>
            </w:pPr>
            <w:r>
              <w:rPr>
                <w:rFonts w:ascii="Times New Roman" w:hAnsi="Times New Roman"/>
                <w:sz w:val="24"/>
                <w:szCs w:val="24"/>
                <w:lang w:val="kk-KZ"/>
              </w:rPr>
              <w:t>7</w:t>
            </w:r>
          </w:p>
        </w:tc>
        <w:tc>
          <w:tcPr>
            <w:tcW w:w="2835" w:type="dxa"/>
          </w:tcPr>
          <w:p>
            <w:pPr>
              <w:pStyle w:val="39"/>
              <w:jc w:val="both"/>
              <w:rPr>
                <w:rFonts w:ascii="Times New Roman" w:hAnsi="Times New Roman"/>
                <w:sz w:val="24"/>
                <w:szCs w:val="24"/>
                <w:lang w:val="kk-KZ"/>
              </w:rPr>
            </w:pPr>
            <w:r>
              <w:rPr>
                <w:rFonts w:ascii="Times New Roman" w:hAnsi="Times New Roman"/>
                <w:sz w:val="24"/>
                <w:szCs w:val="24"/>
                <w:lang w:val="kk-KZ"/>
              </w:rPr>
              <w:t>Жаманкенов А.Ж.</w:t>
            </w:r>
          </w:p>
        </w:tc>
        <w:tc>
          <w:tcPr>
            <w:tcW w:w="7371" w:type="dxa"/>
          </w:tcPr>
          <w:p>
            <w:pPr>
              <w:pStyle w:val="39"/>
              <w:jc w:val="both"/>
              <w:rPr>
                <w:rFonts w:ascii="Times New Roman" w:hAnsi="Times New Roman"/>
                <w:sz w:val="24"/>
                <w:szCs w:val="24"/>
                <w:lang w:val="kk-KZ"/>
              </w:rPr>
            </w:pPr>
            <w:r>
              <w:rPr>
                <w:rFonts w:ascii="Times New Roman" w:hAnsi="Times New Roman"/>
                <w:sz w:val="24"/>
                <w:szCs w:val="24"/>
              </w:rPr>
              <w:t>заместитель директора</w:t>
            </w:r>
            <w:r>
              <w:rPr>
                <w:rFonts w:ascii="Times New Roman" w:hAnsi="Times New Roman"/>
                <w:sz w:val="24"/>
                <w:szCs w:val="24"/>
                <w:lang w:val="kk-KZ"/>
              </w:rPr>
              <w:t xml:space="preserve"> по АХЧ</w:t>
            </w:r>
          </w:p>
        </w:tc>
      </w:tr>
    </w:tbl>
    <w:p>
      <w:pPr>
        <w:tabs>
          <w:tab w:val="left" w:pos="284"/>
        </w:tabs>
        <w:spacing w:line="240" w:lineRule="auto"/>
        <w:jc w:val="both"/>
        <w:rPr>
          <w:rFonts w:ascii="Times New Roman" w:hAnsi="Times New Roman" w:cs="Times New Roman"/>
          <w:color w:val="FF0000"/>
          <w:sz w:val="24"/>
          <w:szCs w:val="24"/>
          <w:lang w:val="kk-KZ"/>
        </w:rPr>
      </w:pPr>
    </w:p>
    <w:p>
      <w:pPr>
        <w:tabs>
          <w:tab w:val="left" w:pos="284"/>
        </w:tabs>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период самооценки комиссией проведена проверка по следующему направлению: </w:t>
      </w:r>
    </w:p>
    <w:p>
      <w:pPr>
        <w:pStyle w:val="40"/>
        <w:widowControl w:val="0"/>
        <w:numPr>
          <w:ilvl w:val="0"/>
          <w:numId w:val="13"/>
        </w:numPr>
        <w:tabs>
          <w:tab w:val="left" w:pos="284"/>
        </w:tabs>
        <w:suppressAutoHyphens/>
        <w:spacing w:after="0" w:line="240" w:lineRule="auto"/>
        <w:contextualSpacing w:val="0"/>
        <w:jc w:val="both"/>
        <w:rPr>
          <w:rFonts w:ascii="Times New Roman" w:hAnsi="Times New Roman" w:cs="Times New Roman"/>
          <w:sz w:val="24"/>
          <w:szCs w:val="24"/>
          <w:lang w:val="kk-KZ"/>
        </w:rPr>
      </w:pPr>
      <w:r>
        <w:rPr>
          <w:rFonts w:ascii="Times New Roman" w:hAnsi="Times New Roman" w:cs="Times New Roman"/>
          <w:sz w:val="24"/>
          <w:szCs w:val="24"/>
          <w:lang w:val="kk-KZ"/>
        </w:rPr>
        <w:t>Согласно критерию параграфа №2 приказа</w:t>
      </w:r>
      <w:r>
        <w:rPr>
          <w:rFonts w:ascii="Times New Roman" w:hAnsi="Times New Roman" w:cs="Times New Roman"/>
          <w:sz w:val="24"/>
          <w:szCs w:val="24"/>
        </w:rPr>
        <w:t xml:space="preserve"> Министра просвещения Республики Казахстан от 5 декабря 2022 года № 486. Зарегистрирован в Министерстве юстиции Республики Казахстан 9 декабря 2022 года № 31053</w:t>
      </w:r>
    </w:p>
    <w:p>
      <w:pPr>
        <w:pStyle w:val="40"/>
        <w:widowControl w:val="0"/>
        <w:tabs>
          <w:tab w:val="left" w:pos="284"/>
        </w:tabs>
        <w:suppressAutoHyphens/>
        <w:spacing w:after="0" w:line="240" w:lineRule="auto"/>
        <w:ind w:left="862"/>
        <w:contextualSpacing w:val="0"/>
        <w:jc w:val="both"/>
        <w:rPr>
          <w:rFonts w:ascii="Times New Roman" w:hAnsi="Times New Roman" w:cs="Times New Roman"/>
          <w:sz w:val="24"/>
          <w:szCs w:val="24"/>
          <w:lang w:val="kk-KZ"/>
        </w:rPr>
      </w:pPr>
    </w:p>
    <w:p>
      <w:pPr>
        <w:tabs>
          <w:tab w:val="left" w:pos="28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.Общая характеристика организации образования</w:t>
      </w:r>
    </w:p>
    <w:p>
      <w:pPr>
        <w:shd w:val="clear" w:color="auto" w:fill="FFFFFF"/>
        <w:tabs>
          <w:tab w:val="left" w:pos="284"/>
        </w:tabs>
        <w:spacing w:after="0" w:line="100" w:lineRule="atLeast"/>
        <w:jc w:val="both"/>
        <w:rPr>
          <w:rFonts w:ascii="Times New Roman" w:hAnsi="Times New Roman" w:cs="Times New Roman"/>
          <w:sz w:val="24"/>
          <w:szCs w:val="24"/>
        </w:rPr>
      </w:pPr>
    </w:p>
    <w:tbl>
      <w:tblPr>
        <w:tblStyle w:val="30"/>
        <w:tblW w:w="1077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6"/>
        <w:gridCol w:w="7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Юридический адрес:</w:t>
            </w:r>
          </w:p>
        </w:tc>
        <w:tc>
          <w:tcPr>
            <w:tcW w:w="7767" w:type="dxa"/>
          </w:tcPr>
          <w:p>
            <w:pPr>
              <w:pStyle w:val="39"/>
              <w:jc w:val="both"/>
              <w:rPr>
                <w:rFonts w:ascii="Times New Roman" w:hAnsi="Times New Roman"/>
                <w:sz w:val="24"/>
                <w:szCs w:val="24"/>
                <w:shd w:val="clear" w:color="auto" w:fill="FCFCFC"/>
              </w:rPr>
            </w:pPr>
            <w:r>
              <w:rPr>
                <w:rFonts w:ascii="Times New Roman" w:hAnsi="Times New Roman"/>
                <w:sz w:val="24"/>
                <w:szCs w:val="24"/>
              </w:rPr>
              <w:t xml:space="preserve">индекс 140910 </w:t>
            </w:r>
            <w:r>
              <w:rPr>
                <w:rFonts w:ascii="Times New Roman" w:hAnsi="Times New Roman"/>
                <w:sz w:val="24"/>
                <w:szCs w:val="24"/>
                <w:shd w:val="clear" w:color="auto" w:fill="FCFCFC"/>
              </w:rPr>
              <w:t>Павлодарская область, Павлодарский район, село Луганск улица Т</w:t>
            </w:r>
            <w:r>
              <w:rPr>
                <w:rFonts w:ascii="Times New Roman" w:hAnsi="Times New Roman"/>
                <w:sz w:val="24"/>
                <w:szCs w:val="24"/>
                <w:shd w:val="clear" w:color="auto" w:fill="FCFCFC"/>
                <w:lang w:val="kk-KZ"/>
              </w:rPr>
              <w:t>әуелсіздік</w:t>
            </w:r>
            <w:r>
              <w:rPr>
                <w:rFonts w:ascii="Times New Roman" w:hAnsi="Times New Roman"/>
                <w:sz w:val="24"/>
                <w:szCs w:val="24"/>
                <w:shd w:val="clear" w:color="auto" w:fill="FCFCFC"/>
              </w:rPr>
              <w:t>, дом 43.</w:t>
            </w:r>
          </w:p>
          <w:p>
            <w:pPr>
              <w:pStyle w:val="39"/>
              <w:jc w:val="both"/>
              <w:rPr>
                <w:rFonts w:ascii="Times New Roman" w:hAnsi="Times New Roman"/>
                <w:sz w:val="24"/>
                <w:szCs w:val="24"/>
              </w:rPr>
            </w:pPr>
            <w:r>
              <w:rPr>
                <w:rFonts w:ascii="Times New Roman" w:hAnsi="Times New Roman"/>
                <w:sz w:val="24"/>
                <w:szCs w:val="24"/>
                <w:shd w:val="clear" w:color="auto" w:fill="FCFCFC"/>
              </w:rPr>
              <w:t xml:space="preserve"> </w:t>
            </w:r>
            <w:r>
              <w:rPr>
                <w:rFonts w:ascii="Times New Roman" w:hAnsi="Times New Roman"/>
                <w:sz w:val="24"/>
                <w:szCs w:val="24"/>
              </w:rPr>
              <w:t xml:space="preserve">Телефон: 8(71845) </w:t>
            </w:r>
            <w:r>
              <w:rPr>
                <w:rFonts w:ascii="Times New Roman" w:hAnsi="Times New Roman"/>
                <w:sz w:val="24"/>
                <w:szCs w:val="24"/>
                <w:lang w:val="kk-KZ"/>
              </w:rPr>
              <w:t>55-022.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Е-mail:</w:t>
            </w:r>
          </w:p>
        </w:tc>
        <w:tc>
          <w:tcPr>
            <w:tcW w:w="7767" w:type="dxa"/>
          </w:tcPr>
          <w:p>
            <w:pPr>
              <w:pStyle w:val="39"/>
              <w:jc w:val="both"/>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lang w:val="en-US"/>
              </w:rPr>
              <w:t>luganskpvl</w:t>
            </w:r>
            <w:r>
              <w:rPr>
                <w:rFonts w:ascii="Times New Roman" w:hAnsi="Times New Roman"/>
                <w:sz w:val="24"/>
                <w:szCs w:val="24"/>
                <w:lang w:val="kk-KZ"/>
              </w:rPr>
              <w:t>@mail.</w:t>
            </w:r>
            <w:r>
              <w:rPr>
                <w:rFonts w:ascii="Times New Roman" w:hAnsi="Times New Roman"/>
                <w:sz w:val="24"/>
                <w:szCs w:val="24"/>
                <w:lang w:val="en-US"/>
              </w:rPr>
              <w:t>kz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Общая площадь земельного участка:</w:t>
            </w:r>
          </w:p>
        </w:tc>
        <w:tc>
          <w:tcPr>
            <w:tcW w:w="7767" w:type="dxa"/>
          </w:tcPr>
          <w:p>
            <w:pPr>
              <w:pStyle w:val="39"/>
              <w:jc w:val="both"/>
              <w:rPr>
                <w:rFonts w:ascii="Times New Roman" w:hAnsi="Times New Roman"/>
                <w:sz w:val="24"/>
                <w:szCs w:val="24"/>
                <w:lang w:val="kk-KZ"/>
              </w:rPr>
            </w:pPr>
          </w:p>
          <w:p>
            <w:pPr>
              <w:pStyle w:val="39"/>
              <w:jc w:val="both"/>
              <w:rPr>
                <w:rFonts w:ascii="Times New Roman" w:hAnsi="Times New Roman"/>
                <w:sz w:val="24"/>
                <w:szCs w:val="24"/>
              </w:rPr>
            </w:pPr>
            <w:r>
              <w:rPr>
                <w:rFonts w:ascii="Times New Roman" w:hAnsi="Times New Roman"/>
                <w:sz w:val="24"/>
                <w:szCs w:val="24"/>
              </w:rPr>
              <w:t xml:space="preserve">8.5444 </w:t>
            </w:r>
            <w:r>
              <w:rPr>
                <w:rFonts w:ascii="Times New Roman" w:hAnsi="Times New Roman"/>
                <w:sz w:val="24"/>
                <w:szCs w:val="24"/>
                <w:lang w:val="kk-KZ"/>
              </w:rPr>
              <w:t>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Общая площадь здания:</w:t>
            </w:r>
          </w:p>
        </w:tc>
        <w:tc>
          <w:tcPr>
            <w:tcW w:w="7767" w:type="dxa"/>
          </w:tcPr>
          <w:p>
            <w:pPr>
              <w:pStyle w:val="39"/>
              <w:jc w:val="both"/>
              <w:rPr>
                <w:rFonts w:ascii="Times New Roman" w:hAnsi="Times New Roman"/>
                <w:sz w:val="24"/>
                <w:szCs w:val="24"/>
                <w:vertAlign w:val="superscript"/>
              </w:rPr>
            </w:pPr>
            <w:r>
              <w:rPr>
                <w:rFonts w:ascii="Times New Roman" w:hAnsi="Times New Roman"/>
                <w:sz w:val="24"/>
                <w:szCs w:val="24"/>
                <w:lang w:val="kk-KZ"/>
              </w:rPr>
              <w:t xml:space="preserve"> Общая площадь школы составляет 4182,5 кв.м., полезная площадь – 2510,3  кв.м.,  </w:t>
            </w:r>
            <w:r>
              <w:rPr>
                <w:rFonts w:ascii="Times New Roman" w:hAnsi="Times New Roman"/>
                <w:sz w:val="24"/>
                <w:szCs w:val="24"/>
              </w:rPr>
              <w:t>количество учебных кабинетов – 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rPr>
              <w:t>Дата постройки школы:</w:t>
            </w:r>
          </w:p>
        </w:tc>
        <w:tc>
          <w:tcPr>
            <w:tcW w:w="7767" w:type="dxa"/>
          </w:tcPr>
          <w:p>
            <w:pPr>
              <w:pStyle w:val="39"/>
              <w:jc w:val="both"/>
              <w:rPr>
                <w:rFonts w:ascii="Times New Roman" w:hAnsi="Times New Roman"/>
                <w:sz w:val="24"/>
                <w:szCs w:val="24"/>
              </w:rPr>
            </w:pPr>
            <w:r>
              <w:rPr>
                <w:rFonts w:ascii="Times New Roman" w:hAnsi="Times New Roman"/>
                <w:sz w:val="24"/>
                <w:szCs w:val="24"/>
              </w:rPr>
              <w:t>1964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rPr>
              <w:t>Проектная мощность:</w:t>
            </w:r>
          </w:p>
        </w:tc>
        <w:tc>
          <w:tcPr>
            <w:tcW w:w="7767" w:type="dxa"/>
          </w:tcPr>
          <w:p>
            <w:pPr>
              <w:pStyle w:val="39"/>
              <w:jc w:val="both"/>
              <w:rPr>
                <w:rFonts w:ascii="Times New Roman" w:hAnsi="Times New Roman"/>
                <w:sz w:val="24"/>
                <w:szCs w:val="24"/>
                <w:lang w:val="kk-KZ"/>
              </w:rPr>
            </w:pPr>
            <w:r>
              <w:rPr>
                <w:rFonts w:ascii="Times New Roman" w:hAnsi="Times New Roman"/>
                <w:sz w:val="24"/>
                <w:szCs w:val="24"/>
                <w:lang w:val="kk-KZ"/>
              </w:rPr>
              <w:t>680 мест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Тип здания:</w:t>
            </w:r>
          </w:p>
        </w:tc>
        <w:tc>
          <w:tcPr>
            <w:tcW w:w="7767" w:type="dxa"/>
          </w:tcPr>
          <w:p>
            <w:pPr>
              <w:pStyle w:val="39"/>
              <w:jc w:val="both"/>
              <w:rPr>
                <w:rFonts w:ascii="Times New Roman" w:hAnsi="Times New Roman"/>
                <w:sz w:val="24"/>
                <w:szCs w:val="24"/>
                <w:lang w:val="kk-KZ"/>
              </w:rPr>
            </w:pPr>
            <w:r>
              <w:rPr>
                <w:rFonts w:ascii="Times New Roman" w:hAnsi="Times New Roman"/>
                <w:sz w:val="24"/>
                <w:szCs w:val="24"/>
                <w:lang w:val="kk-KZ"/>
              </w:rPr>
              <w:t>Типовой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Количество этажей:</w:t>
            </w:r>
          </w:p>
        </w:tc>
        <w:tc>
          <w:tcPr>
            <w:tcW w:w="7767" w:type="dxa"/>
          </w:tcPr>
          <w:p>
            <w:pPr>
              <w:pStyle w:val="39"/>
              <w:jc w:val="both"/>
              <w:rPr>
                <w:rFonts w:ascii="Times New Roman" w:hAnsi="Times New Roman"/>
                <w:sz w:val="24"/>
                <w:szCs w:val="24"/>
              </w:rPr>
            </w:pPr>
            <w:r>
              <w:rPr>
                <w:rFonts w:ascii="Times New Roman" w:hAnsi="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rPr>
            </w:pPr>
            <w:r>
              <w:rPr>
                <w:rFonts w:ascii="Times New Roman" w:hAnsi="Times New Roman"/>
                <w:sz w:val="24"/>
                <w:szCs w:val="24"/>
              </w:rPr>
              <w:t>Количество класс-комплектов:</w:t>
            </w:r>
          </w:p>
        </w:tc>
        <w:tc>
          <w:tcPr>
            <w:tcW w:w="7767" w:type="dxa"/>
          </w:tcPr>
          <w:p>
            <w:pPr>
              <w:pStyle w:val="39"/>
              <w:jc w:val="both"/>
              <w:rPr>
                <w:rFonts w:ascii="Times New Roman" w:hAnsi="Times New Roman"/>
                <w:sz w:val="24"/>
                <w:szCs w:val="24"/>
                <w:lang w:val="kk-KZ"/>
              </w:rPr>
            </w:pPr>
            <w:r>
              <w:rPr>
                <w:rFonts w:ascii="Times New Roman" w:hAnsi="Times New Roman"/>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Актовый зал:</w:t>
            </w:r>
          </w:p>
        </w:tc>
        <w:tc>
          <w:tcPr>
            <w:tcW w:w="7767" w:type="dxa"/>
          </w:tcPr>
          <w:p>
            <w:pPr>
              <w:pStyle w:val="39"/>
              <w:jc w:val="both"/>
              <w:rPr>
                <w:rFonts w:ascii="Times New Roman" w:hAnsi="Times New Roman"/>
                <w:sz w:val="24"/>
                <w:szCs w:val="24"/>
                <w:lang w:val="kk-KZ"/>
              </w:rPr>
            </w:pPr>
            <w:r>
              <w:rPr>
                <w:rFonts w:ascii="Times New Roman" w:hAnsi="Times New Roman"/>
                <w:sz w:val="24"/>
                <w:szCs w:val="24"/>
              </w:rPr>
              <w:t>80</w:t>
            </w:r>
            <w:r>
              <w:rPr>
                <w:rFonts w:ascii="Times New Roman" w:hAnsi="Times New Roman"/>
                <w:sz w:val="24"/>
                <w:szCs w:val="24"/>
                <w:lang w:val="kk-KZ"/>
              </w:rPr>
              <w:t xml:space="preserve"> мест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lang w:val="kk-KZ"/>
              </w:rPr>
            </w:pPr>
            <w:r>
              <w:rPr>
                <w:rFonts w:ascii="Times New Roman" w:hAnsi="Times New Roman"/>
                <w:sz w:val="24"/>
                <w:szCs w:val="24"/>
                <w:lang w:val="kk-KZ"/>
              </w:rPr>
              <w:t xml:space="preserve">Столовая:      </w:t>
            </w:r>
          </w:p>
        </w:tc>
        <w:tc>
          <w:tcPr>
            <w:tcW w:w="7767" w:type="dxa"/>
          </w:tcPr>
          <w:p>
            <w:pPr>
              <w:pStyle w:val="39"/>
              <w:jc w:val="both"/>
              <w:rPr>
                <w:rFonts w:ascii="Times New Roman" w:hAnsi="Times New Roman"/>
                <w:sz w:val="24"/>
                <w:szCs w:val="24"/>
                <w:lang w:val="kk-KZ"/>
              </w:rPr>
            </w:pPr>
            <w:r>
              <w:rPr>
                <w:rFonts w:ascii="Times New Roman" w:hAnsi="Times New Roman"/>
                <w:sz w:val="24"/>
                <w:szCs w:val="24"/>
                <w:lang w:val="kk-KZ"/>
              </w:rPr>
              <w:t>70  мест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rPr>
            </w:pPr>
            <w:r>
              <w:rPr>
                <w:rFonts w:ascii="Times New Roman" w:hAnsi="Times New Roman"/>
                <w:sz w:val="24"/>
                <w:szCs w:val="24"/>
              </w:rPr>
              <w:t>Количество детей:</w:t>
            </w:r>
          </w:p>
        </w:tc>
        <w:tc>
          <w:tcPr>
            <w:tcW w:w="7767" w:type="dxa"/>
          </w:tcPr>
          <w:p>
            <w:pPr>
              <w:pStyle w:val="39"/>
              <w:jc w:val="both"/>
              <w:rPr>
                <w:rFonts w:ascii="Times New Roman" w:hAnsi="Times New Roman"/>
                <w:sz w:val="24"/>
                <w:szCs w:val="24"/>
              </w:rPr>
            </w:pPr>
            <w:r>
              <w:rPr>
                <w:rFonts w:ascii="Times New Roman" w:hAnsi="Times New Roman"/>
                <w:sz w:val="24"/>
                <w:szCs w:val="24"/>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rPr>
            </w:pPr>
            <w:r>
              <w:rPr>
                <w:rFonts w:ascii="Times New Roman" w:hAnsi="Times New Roman"/>
                <w:sz w:val="24"/>
                <w:szCs w:val="24"/>
              </w:rPr>
              <w:t>Язык обучения:</w:t>
            </w:r>
          </w:p>
        </w:tc>
        <w:tc>
          <w:tcPr>
            <w:tcW w:w="7767" w:type="dxa"/>
          </w:tcPr>
          <w:p>
            <w:pPr>
              <w:pStyle w:val="39"/>
              <w:jc w:val="both"/>
              <w:rPr>
                <w:rFonts w:ascii="Times New Roman" w:hAnsi="Times New Roman"/>
                <w:sz w:val="24"/>
                <w:szCs w:val="24"/>
              </w:rPr>
            </w:pPr>
            <w:r>
              <w:rPr>
                <w:rFonts w:ascii="Times New Roman" w:hAnsi="Times New Roman"/>
                <w:sz w:val="24"/>
                <w:szCs w:val="24"/>
              </w:rPr>
              <w:t>Смешанный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6" w:type="dxa"/>
          </w:tcPr>
          <w:p>
            <w:pPr>
              <w:pStyle w:val="39"/>
              <w:jc w:val="both"/>
              <w:rPr>
                <w:rFonts w:ascii="Times New Roman" w:hAnsi="Times New Roman"/>
                <w:sz w:val="24"/>
                <w:szCs w:val="24"/>
              </w:rPr>
            </w:pPr>
            <w:r>
              <w:rPr>
                <w:rFonts w:ascii="Times New Roman" w:hAnsi="Times New Roman"/>
                <w:sz w:val="24"/>
                <w:szCs w:val="24"/>
              </w:rPr>
              <w:t>Директор:</w:t>
            </w:r>
          </w:p>
        </w:tc>
        <w:tc>
          <w:tcPr>
            <w:tcW w:w="7767" w:type="dxa"/>
          </w:tcPr>
          <w:p>
            <w:pPr>
              <w:pStyle w:val="39"/>
              <w:jc w:val="both"/>
              <w:rPr>
                <w:rFonts w:ascii="Times New Roman" w:hAnsi="Times New Roman"/>
                <w:sz w:val="24"/>
                <w:szCs w:val="24"/>
                <w:lang w:val="kk-KZ"/>
              </w:rPr>
            </w:pPr>
            <w:r>
              <w:rPr>
                <w:rFonts w:ascii="Times New Roman" w:hAnsi="Times New Roman"/>
                <w:sz w:val="24"/>
                <w:szCs w:val="24"/>
                <w:lang w:val="kk-KZ"/>
              </w:rPr>
              <w:t>Радионова Е.Я.</w:t>
            </w:r>
          </w:p>
        </w:tc>
      </w:tr>
    </w:tbl>
    <w:p>
      <w:pPr>
        <w:shd w:val="clear" w:color="auto" w:fill="FFFFFF"/>
        <w:tabs>
          <w:tab w:val="left" w:pos="284"/>
        </w:tabs>
        <w:spacing w:after="0" w:line="100" w:lineRule="atLeast"/>
        <w:jc w:val="both"/>
        <w:rPr>
          <w:rFonts w:ascii="Times New Roman" w:hAnsi="Times New Roman" w:cs="Times New Roman"/>
          <w:sz w:val="24"/>
          <w:szCs w:val="24"/>
        </w:rPr>
      </w:pPr>
    </w:p>
    <w:p>
      <w:pPr>
        <w:pStyle w:val="34"/>
        <w:shd w:val="clear" w:color="auto" w:fill="FFFFFF"/>
        <w:spacing w:before="0" w:beforeAutospacing="0" w:after="0" w:afterAutospacing="0"/>
        <w:ind w:left="720"/>
        <w:jc w:val="both"/>
        <w:rPr>
          <w:b/>
          <w:bCs/>
          <w:u w:val="single"/>
        </w:rPr>
      </w:pPr>
      <w:r>
        <w:rPr>
          <w:bCs/>
        </w:rPr>
        <w:t>Наличие сайта школы:  функционирует с 2017 года</w:t>
      </w:r>
      <w:r>
        <w:rPr>
          <w:bCs/>
          <w:lang w:val="kk-KZ"/>
        </w:rPr>
        <w:t>: http://oapr.edu.kz/20/wp-admin/</w:t>
      </w:r>
    </w:p>
    <w:p>
      <w:pPr>
        <w:pStyle w:val="34"/>
        <w:shd w:val="clear" w:color="auto" w:fill="FFFFFF"/>
        <w:spacing w:before="0" w:beforeAutospacing="0" w:after="0" w:afterAutospacing="0"/>
        <w:jc w:val="both"/>
        <w:rPr>
          <w:b/>
          <w:bCs/>
        </w:rPr>
      </w:pPr>
      <w:r>
        <w:rPr>
          <w:bCs/>
        </w:rPr>
        <w:t xml:space="preserve">           Наличие страницы </w:t>
      </w:r>
      <w:r>
        <w:rPr>
          <w:bCs/>
          <w:lang w:val="kk-KZ"/>
        </w:rPr>
        <w:t xml:space="preserve">инстаграмм </w:t>
      </w:r>
      <w:r>
        <w:rPr>
          <w:bCs/>
        </w:rPr>
        <w:t>школы: luganskmektebi</w:t>
      </w:r>
    </w:p>
    <w:p>
      <w:pPr>
        <w:pStyle w:val="21"/>
        <w:tabs>
          <w:tab w:val="left" w:pos="284"/>
        </w:tabs>
        <w:suppressAutoHyphens/>
        <w:spacing w:after="0" w:line="100" w:lineRule="atLeast"/>
        <w:ind w:left="720"/>
        <w:jc w:val="both"/>
        <w:rPr>
          <w:rFonts w:ascii="Times New Roman" w:hAnsi="Times New Roman" w:cs="Times New Roman"/>
          <w:sz w:val="24"/>
          <w:szCs w:val="24"/>
        </w:rPr>
      </w:pPr>
      <w:r>
        <w:rPr>
          <w:rFonts w:ascii="Times New Roman" w:hAnsi="Times New Roman" w:cs="Times New Roman"/>
          <w:sz w:val="24"/>
          <w:szCs w:val="24"/>
        </w:rPr>
        <w:t>Наличие страницы фейсбук школы:</w:t>
      </w:r>
    </w:p>
    <w:p>
      <w:pPr>
        <w:shd w:val="clear" w:color="auto" w:fill="FFFFFF"/>
        <w:tabs>
          <w:tab w:val="left" w:pos="284"/>
        </w:tabs>
        <w:spacing w:after="0" w:line="100" w:lineRule="atLeast"/>
        <w:jc w:val="both"/>
        <w:rPr>
          <w:rFonts w:ascii="Times New Roman" w:hAnsi="Times New Roman" w:cs="Times New Roman"/>
          <w:sz w:val="24"/>
          <w:szCs w:val="24"/>
        </w:rPr>
      </w:pPr>
    </w:p>
    <w:p>
      <w:pPr>
        <w:pStyle w:val="40"/>
        <w:numPr>
          <w:ilvl w:val="0"/>
          <w:numId w:val="14"/>
        </w:numPr>
        <w:shd w:val="clear" w:color="auto" w:fill="FFFFFF"/>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 № 2.1-04/08 от 10.02.2020 года. ГУ «Отдел образования Павлодарского района»  «О назначении на должность руководителя Радионовой Екатерины Яковлевны». Контактные данные: 87058667788,  </w:t>
      </w:r>
      <w:r>
        <w:fldChar w:fldCharType="begin"/>
      </w:r>
      <w:r>
        <w:instrText xml:space="preserve"> HYPERLINK "mailto:radionova24061963@mail.ru" </w:instrText>
      </w:r>
      <w:r>
        <w:fldChar w:fldCharType="separate"/>
      </w:r>
      <w:r>
        <w:rPr>
          <w:rStyle w:val="11"/>
          <w:rFonts w:ascii="Times New Roman" w:hAnsi="Times New Roman" w:cs="Times New Roman"/>
          <w:sz w:val="24"/>
          <w:szCs w:val="24"/>
          <w:lang w:val="en-US"/>
        </w:rPr>
        <w:t>radionova</w:t>
      </w:r>
      <w:r>
        <w:rPr>
          <w:rStyle w:val="11"/>
          <w:rFonts w:ascii="Times New Roman" w:hAnsi="Times New Roman" w:cs="Times New Roman"/>
          <w:sz w:val="24"/>
          <w:szCs w:val="24"/>
        </w:rPr>
        <w:t>24061963@</w:t>
      </w:r>
      <w:r>
        <w:rPr>
          <w:rStyle w:val="11"/>
          <w:rFonts w:ascii="Times New Roman" w:hAnsi="Times New Roman" w:cs="Times New Roman"/>
          <w:sz w:val="24"/>
          <w:szCs w:val="24"/>
          <w:lang w:val="en-US"/>
        </w:rPr>
        <w:t>mail</w:t>
      </w:r>
      <w:r>
        <w:rPr>
          <w:rStyle w:val="11"/>
          <w:rFonts w:ascii="Times New Roman" w:hAnsi="Times New Roman" w:cs="Times New Roman"/>
          <w:sz w:val="24"/>
          <w:szCs w:val="24"/>
        </w:rPr>
        <w:t>.</w:t>
      </w:r>
      <w:r>
        <w:rPr>
          <w:rStyle w:val="11"/>
          <w:rFonts w:ascii="Times New Roman" w:hAnsi="Times New Roman" w:cs="Times New Roman"/>
          <w:sz w:val="24"/>
          <w:szCs w:val="24"/>
          <w:lang w:val="en-US"/>
        </w:rPr>
        <w:t>ru</w:t>
      </w:r>
      <w:r>
        <w:rPr>
          <w:rStyle w:val="11"/>
          <w:rFonts w:ascii="Times New Roman" w:hAnsi="Times New Roman" w:cs="Times New Roman"/>
          <w:sz w:val="24"/>
          <w:szCs w:val="24"/>
          <w:lang w:val="en-US"/>
        </w:rPr>
        <w:fldChar w:fldCharType="end"/>
      </w:r>
      <w:r>
        <w:rPr>
          <w:rFonts w:ascii="Times New Roman" w:hAnsi="Times New Roman" w:cs="Times New Roman"/>
          <w:sz w:val="24"/>
          <w:szCs w:val="24"/>
        </w:rPr>
        <w:t>.</w:t>
      </w:r>
    </w:p>
    <w:p>
      <w:pPr>
        <w:pStyle w:val="40"/>
        <w:numPr>
          <w:ilvl w:val="0"/>
          <w:numId w:val="14"/>
        </w:numPr>
        <w:shd w:val="clear" w:color="auto" w:fill="FFFFFF"/>
        <w:tabs>
          <w:tab w:val="left" w:pos="284"/>
        </w:tabs>
        <w:spacing w:after="0" w:line="240" w:lineRule="auto"/>
        <w:jc w:val="both"/>
        <w:rPr>
          <w:rStyle w:val="38"/>
          <w:rFonts w:ascii="Times New Roman" w:hAnsi="Times New Roman" w:eastAsiaTheme="minorHAnsi"/>
          <w:sz w:val="24"/>
          <w:szCs w:val="24"/>
          <w:lang w:eastAsia="en-US"/>
        </w:rPr>
      </w:pPr>
      <w:r>
        <w:rPr>
          <w:rFonts w:ascii="Times New Roman" w:hAnsi="Times New Roman" w:cs="Times New Roman"/>
          <w:sz w:val="24"/>
          <w:szCs w:val="24"/>
        </w:rPr>
        <w:t>Г</w:t>
      </w:r>
      <w:r>
        <w:rPr>
          <w:rFonts w:ascii="Times New Roman" w:hAnsi="Times New Roman" w:cs="Times New Roman"/>
          <w:sz w:val="24"/>
          <w:szCs w:val="24"/>
          <w:lang w:val="kk-KZ"/>
        </w:rPr>
        <w:t xml:space="preserve">осударственная лицензия на занятие образовательной деятельностью в </w:t>
      </w:r>
      <w:r>
        <w:rPr>
          <w:rFonts w:ascii="Times New Roman" w:hAnsi="Times New Roman" w:cs="Times New Roman"/>
          <w:sz w:val="24"/>
          <w:szCs w:val="24"/>
        </w:rPr>
        <w:t xml:space="preserve"> области начального, основного среднего и общего среднего образования, № </w:t>
      </w:r>
      <w:r>
        <w:rPr>
          <w:rFonts w:ascii="Times New Roman" w:hAnsi="Times New Roman" w:cs="Times New Roman"/>
          <w:sz w:val="24"/>
          <w:szCs w:val="24"/>
          <w:lang w:val="en-US"/>
        </w:rPr>
        <w:t>KZ</w:t>
      </w:r>
      <w:r>
        <w:rPr>
          <w:rFonts w:ascii="Times New Roman" w:hAnsi="Times New Roman" w:cs="Times New Roman"/>
          <w:sz w:val="24"/>
          <w:szCs w:val="24"/>
        </w:rPr>
        <w:t>78</w:t>
      </w:r>
      <w:r>
        <w:rPr>
          <w:rFonts w:ascii="Times New Roman" w:hAnsi="Times New Roman" w:cs="Times New Roman"/>
          <w:sz w:val="24"/>
          <w:szCs w:val="24"/>
          <w:lang w:val="en-US"/>
        </w:rPr>
        <w:t>LAA</w:t>
      </w:r>
      <w:r>
        <w:rPr>
          <w:rFonts w:ascii="Times New Roman" w:hAnsi="Times New Roman" w:cs="Times New Roman"/>
          <w:sz w:val="24"/>
          <w:szCs w:val="24"/>
        </w:rPr>
        <w:t xml:space="preserve">00023144 выданная 11.02.2021 года, </w:t>
      </w:r>
      <w:r>
        <w:rPr>
          <w:rStyle w:val="38"/>
          <w:rFonts w:ascii="Times New Roman" w:hAnsi="Times New Roman"/>
          <w:sz w:val="24"/>
          <w:szCs w:val="24"/>
        </w:rPr>
        <w:t>Департамент по обеспечению качества в сфере образования Павлодарской  области Комитета по обеспечению качества в сфере образования и науки Министерства образования и науки  Республики Казахстан.</w:t>
      </w:r>
    </w:p>
    <w:p>
      <w:pPr>
        <w:pStyle w:val="55"/>
        <w:numPr>
          <w:ilvl w:val="0"/>
          <w:numId w:val="14"/>
        </w:numPr>
        <w:tabs>
          <w:tab w:val="left" w:pos="284"/>
        </w:tabs>
        <w:jc w:val="both"/>
        <w:rPr>
          <w:rFonts w:cs="Times New Roman"/>
          <w:lang w:val="ru-RU"/>
        </w:rPr>
      </w:pPr>
      <w:r>
        <w:rPr>
          <w:rFonts w:cs="Times New Roman"/>
          <w:lang w:val="ru-RU"/>
        </w:rPr>
        <w:t xml:space="preserve">Свидетельство о государственной перерегистрации юридического лица, </w:t>
      </w:r>
      <w:r>
        <w:rPr>
          <w:rFonts w:cs="Times New Roman"/>
          <w:lang w:val="kk-KZ"/>
        </w:rPr>
        <w:t xml:space="preserve">Бизнес- идентификационный номер (далее - БИН) </w:t>
      </w:r>
      <w:r>
        <w:rPr>
          <w:rFonts w:cs="Times New Roman"/>
          <w:lang w:val="ru-RU"/>
        </w:rPr>
        <w:t>981040001072 от 15.01.2021 года.</w:t>
      </w:r>
      <w:r>
        <w:rPr>
          <w:rFonts w:cs="Times New Roman"/>
          <w:lang w:val="kk-KZ"/>
        </w:rPr>
        <w:t xml:space="preserve"> </w:t>
      </w:r>
    </w:p>
    <w:p>
      <w:pPr>
        <w:pStyle w:val="55"/>
        <w:numPr>
          <w:ilvl w:val="0"/>
          <w:numId w:val="14"/>
        </w:numPr>
        <w:tabs>
          <w:tab w:val="left" w:pos="284"/>
        </w:tabs>
        <w:jc w:val="both"/>
        <w:rPr>
          <w:rFonts w:cs="Times New Roman"/>
          <w:lang w:val="kk-KZ"/>
        </w:rPr>
      </w:pPr>
      <w:r>
        <w:rPr>
          <w:rFonts w:cs="Times New Roman"/>
          <w:lang w:val="kk-KZ"/>
        </w:rPr>
        <w:t>Акт на право собственности на земельный участок, право постоянного землепользования (площадь земельного участка 8.5444</w:t>
      </w:r>
      <w:r>
        <w:rPr>
          <w:rFonts w:cs="Times New Roman"/>
          <w:lang w:val="ru-RU"/>
        </w:rPr>
        <w:t xml:space="preserve"> га.</w:t>
      </w:r>
      <w:r>
        <w:rPr>
          <w:rFonts w:cs="Times New Roman"/>
          <w:lang w:val="kk-KZ"/>
        </w:rPr>
        <w:t xml:space="preserve">), кадастровый номер земельного участка – 14-211-083-225. </w:t>
      </w:r>
    </w:p>
    <w:p>
      <w:pPr>
        <w:pStyle w:val="21"/>
        <w:numPr>
          <w:ilvl w:val="0"/>
          <w:numId w:val="14"/>
        </w:numPr>
        <w:tabs>
          <w:tab w:val="left" w:pos="284"/>
        </w:tabs>
        <w:suppressAutoHyphens/>
        <w:spacing w:after="0" w:line="100" w:lineRule="atLeast"/>
        <w:jc w:val="both"/>
        <w:rPr>
          <w:rFonts w:ascii="Times New Roman" w:hAnsi="Times New Roman" w:cs="Times New Roman"/>
          <w:sz w:val="24"/>
          <w:szCs w:val="24"/>
        </w:rPr>
      </w:pPr>
      <w:r>
        <w:rPr>
          <w:rFonts w:ascii="Times New Roman" w:hAnsi="Times New Roman" w:cs="Times New Roman"/>
          <w:sz w:val="24"/>
          <w:szCs w:val="24"/>
          <w:lang w:val="kk-KZ"/>
        </w:rPr>
        <w:t xml:space="preserve">Устав государственного учреждения КГУ </w:t>
      </w:r>
      <w:r>
        <w:rPr>
          <w:rFonts w:ascii="Times New Roman" w:hAnsi="Times New Roman" w:cs="Times New Roman"/>
          <w:sz w:val="24"/>
          <w:szCs w:val="24"/>
        </w:rPr>
        <w:t>«Луганская с</w:t>
      </w:r>
      <w:r>
        <w:rPr>
          <w:rFonts w:ascii="Times New Roman" w:hAnsi="Times New Roman" w:cs="Times New Roman"/>
          <w:sz w:val="24"/>
          <w:szCs w:val="24"/>
          <w:lang w:val="kk-KZ"/>
        </w:rPr>
        <w:t>редняя общеобразовательная школа</w:t>
      </w:r>
      <w:r>
        <w:rPr>
          <w:rFonts w:ascii="Times New Roman" w:hAnsi="Times New Roman" w:cs="Times New Roman"/>
          <w:sz w:val="24"/>
          <w:szCs w:val="24"/>
        </w:rPr>
        <w:t>» отдела образования Павлодарского района</w:t>
      </w:r>
      <w:r>
        <w:rPr>
          <w:rFonts w:ascii="Times New Roman" w:hAnsi="Times New Roman" w:cs="Times New Roman"/>
          <w:sz w:val="24"/>
          <w:szCs w:val="24"/>
          <w:lang w:val="kk-KZ"/>
        </w:rPr>
        <w:t xml:space="preserve">, управления образования Павлодарской области </w:t>
      </w:r>
      <w:r>
        <w:rPr>
          <w:rFonts w:ascii="Times New Roman" w:hAnsi="Times New Roman" w:cs="Times New Roman"/>
          <w:sz w:val="24"/>
          <w:szCs w:val="24"/>
        </w:rPr>
        <w:t>№ 103-Р 945-10-ММ от 15.01.2021 год Департамент юстиции Павлодарской области.</w:t>
      </w:r>
    </w:p>
    <w:p>
      <w:pPr>
        <w:pStyle w:val="21"/>
        <w:numPr>
          <w:ilvl w:val="0"/>
          <w:numId w:val="14"/>
        </w:numPr>
        <w:tabs>
          <w:tab w:val="left" w:pos="284"/>
        </w:tabs>
        <w:suppressAutoHyphens/>
        <w:spacing w:after="0" w:line="100" w:lineRule="atLeast"/>
        <w:jc w:val="both"/>
        <w:rPr>
          <w:rFonts w:ascii="Times New Roman" w:hAnsi="Times New Roman" w:cs="Times New Roman"/>
          <w:sz w:val="24"/>
          <w:szCs w:val="24"/>
        </w:rPr>
      </w:pPr>
      <w:r>
        <w:rPr>
          <w:rFonts w:ascii="Times New Roman" w:hAnsi="Times New Roman" w:cs="Times New Roman"/>
          <w:sz w:val="24"/>
          <w:szCs w:val="24"/>
          <w:lang w:val="kk-KZ"/>
        </w:rPr>
        <w:t xml:space="preserve"> Для оказания медицинских услуг  КГП на ПВХ «Поликлиника Павлодарского района» управления здравоохранения Павлодарской области, акима Павлодарской области заключён договор безвозмездного пользования части нежелых помещений здания № 47-п от 21.08.2021г. Государственная лицензия с приложением №17013279 от 24.07.2017 года, выданная Управлением здравоохранения Павлодарской области.Акимат Павлодарской области.</w:t>
      </w:r>
    </w:p>
    <w:p>
      <w:pPr>
        <w:pStyle w:val="21"/>
        <w:tabs>
          <w:tab w:val="left" w:pos="284"/>
        </w:tabs>
        <w:suppressAutoHyphens/>
        <w:spacing w:after="0" w:line="100" w:lineRule="atLeast"/>
        <w:ind w:left="720"/>
        <w:jc w:val="both"/>
        <w:rPr>
          <w:rFonts w:ascii="Times New Roman" w:hAnsi="Times New Roman" w:cs="Times New Roman"/>
          <w:sz w:val="24"/>
          <w:szCs w:val="24"/>
        </w:rPr>
      </w:pPr>
    </w:p>
    <w:p>
      <w:pPr>
        <w:tabs>
          <w:tab w:val="left" w:pos="284"/>
        </w:tabs>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eastAsia="Calibri" w:cs="Times New Roman"/>
          <w:sz w:val="24"/>
          <w:szCs w:val="24"/>
        </w:rPr>
        <w:t xml:space="preserve">Дата прохождения последней государственной аттестации </w:t>
      </w:r>
      <w:r>
        <w:rPr>
          <w:rFonts w:ascii="Times New Roman" w:hAnsi="Times New Roman" w:cs="Times New Roman"/>
          <w:sz w:val="24"/>
          <w:szCs w:val="24"/>
          <w:lang w:val="kk-KZ"/>
        </w:rPr>
        <w:t>КГУ «Луганская средняя общеобразовательная школа» отдела образования Павлодарского района, управления образования Павлодарской области</w:t>
      </w:r>
      <w:r>
        <w:rPr>
          <w:rFonts w:ascii="Times New Roman" w:hAnsi="Times New Roman" w:eastAsia="Calibri" w:cs="Times New Roman"/>
          <w:sz w:val="24"/>
          <w:szCs w:val="24"/>
        </w:rPr>
        <w:t xml:space="preserve"> - </w:t>
      </w:r>
      <w:r>
        <w:rPr>
          <w:rFonts w:ascii="Times New Roman" w:hAnsi="Times New Roman" w:cs="Times New Roman"/>
          <w:sz w:val="24"/>
          <w:szCs w:val="24"/>
        </w:rPr>
        <w:t>февраль 2013 года.</w:t>
      </w:r>
      <w:r>
        <w:rPr>
          <w:rFonts w:ascii="Times New Roman" w:hAnsi="Times New Roman" w:cs="Times New Roman"/>
          <w:b/>
          <w:sz w:val="24"/>
          <w:szCs w:val="24"/>
        </w:rPr>
        <w:t xml:space="preserve"> </w:t>
      </w:r>
    </w:p>
    <w:p>
      <w:pPr>
        <w:pStyle w:val="21"/>
        <w:tabs>
          <w:tab w:val="left" w:pos="284"/>
          <w:tab w:val="left" w:pos="426"/>
        </w:tabs>
        <w:ind w:left="0"/>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ab/>
      </w:r>
      <w:r>
        <w:rPr>
          <w:rFonts w:ascii="Times New Roman" w:hAnsi="Times New Roman" w:eastAsia="Calibri" w:cs="Times New Roman"/>
          <w:sz w:val="24"/>
          <w:szCs w:val="24"/>
        </w:rPr>
        <w:t xml:space="preserve"> </w:t>
      </w:r>
    </w:p>
    <w:p>
      <w:pPr>
        <w:pStyle w:val="21"/>
        <w:tabs>
          <w:tab w:val="left" w:pos="284"/>
          <w:tab w:val="left" w:pos="426"/>
        </w:tabs>
        <w:ind w:left="0"/>
        <w:jc w:val="both"/>
        <w:rPr>
          <w:rFonts w:ascii="Times New Roman" w:hAnsi="Times New Roman" w:eastAsia="Calibri" w:cs="Times New Roman"/>
          <w:b/>
          <w:sz w:val="24"/>
          <w:szCs w:val="24"/>
        </w:rPr>
      </w:pPr>
      <w:r>
        <w:rPr>
          <w:rFonts w:ascii="Times New Roman" w:hAnsi="Times New Roman" w:eastAsia="Calibri" w:cs="Times New Roman"/>
          <w:b/>
          <w:sz w:val="24"/>
          <w:szCs w:val="24"/>
          <w:lang w:val="en-US"/>
        </w:rPr>
        <w:t>II</w:t>
      </w:r>
      <w:r>
        <w:rPr>
          <w:rFonts w:ascii="Times New Roman" w:hAnsi="Times New Roman" w:eastAsia="Calibri" w:cs="Times New Roman"/>
          <w:b/>
          <w:sz w:val="24"/>
          <w:szCs w:val="24"/>
        </w:rPr>
        <w:t>.Анализ кадрового потенциала</w:t>
      </w:r>
    </w:p>
    <w:p>
      <w:pPr>
        <w:jc w:val="both"/>
        <w:rPr>
          <w:rFonts w:ascii="Times New Roman" w:hAnsi="Times New Roman" w:cs="Times New Roman"/>
          <w:b/>
          <w:sz w:val="24"/>
          <w:szCs w:val="24"/>
        </w:rPr>
      </w:pPr>
      <w:r>
        <w:rPr>
          <w:rFonts w:ascii="Times New Roman" w:hAnsi="Times New Roman" w:cs="Times New Roman"/>
          <w:b/>
          <w:sz w:val="24"/>
          <w:szCs w:val="24"/>
        </w:rPr>
        <w:t>10) 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(далее – Квалификационные требования), утвержденных </w:t>
      </w:r>
      <w:r>
        <w:fldChar w:fldCharType="begin"/>
      </w:r>
      <w:r>
        <w:instrText xml:space="preserve"> HYPERLINK "https://adilet.zan.kz/rus/docs/V2200030721" \l "z0" </w:instrText>
      </w:r>
      <w:r>
        <w:fldChar w:fldCharType="separate"/>
      </w:r>
      <w:r>
        <w:rPr>
          <w:rStyle w:val="11"/>
          <w:rFonts w:ascii="Times New Roman" w:hAnsi="Times New Roman" w:cs="Times New Roman"/>
          <w:b/>
          <w:color w:val="auto"/>
          <w:sz w:val="24"/>
          <w:szCs w:val="24"/>
        </w:rPr>
        <w:t>приказом</w:t>
      </w:r>
      <w:r>
        <w:rPr>
          <w:rStyle w:val="11"/>
          <w:rFonts w:ascii="Times New Roman" w:hAnsi="Times New Roman" w:cs="Times New Roman"/>
          <w:b/>
          <w:color w:val="auto"/>
          <w:sz w:val="24"/>
          <w:szCs w:val="24"/>
        </w:rPr>
        <w:fldChar w:fldCharType="end"/>
      </w:r>
      <w:r>
        <w:rPr>
          <w:rFonts w:ascii="Times New Roman" w:hAnsi="Times New Roman" w:cs="Times New Roman"/>
          <w:b/>
          <w:sz w:val="24"/>
          <w:szCs w:val="24"/>
        </w:rPr>
        <w:t> Министра просвещения Республики Казахстан от 24 ноября 2022 года № 473 (зарегистрирован в Реестре нормативных правовых актов под № 30721).</w:t>
      </w:r>
    </w:p>
    <w:p>
      <w:pPr>
        <w:pStyle w:val="19"/>
        <w:spacing w:before="1" w:line="288" w:lineRule="auto"/>
        <w:ind w:right="828" w:firstLine="682"/>
        <w:rPr>
          <w:rFonts w:ascii="Times New Roman" w:hAnsi="Times New Roman" w:cs="Times New Roman"/>
          <w:sz w:val="24"/>
          <w:szCs w:val="24"/>
        </w:rPr>
      </w:pPr>
      <w:r>
        <w:rPr>
          <w:rFonts w:ascii="Times New Roman" w:hAnsi="Times New Roman" w:cs="Times New Roman"/>
          <w:bCs/>
          <w:sz w:val="24"/>
          <w:szCs w:val="24"/>
          <w:lang w:eastAsia="kk-KZ"/>
        </w:rPr>
        <w:tab/>
      </w:r>
      <w:r>
        <w:rPr>
          <w:rFonts w:ascii="Times New Roman" w:hAnsi="Times New Roman" w:cs="Times New Roman"/>
          <w:sz w:val="24"/>
          <w:szCs w:val="24"/>
        </w:rPr>
        <w:t>В течение 3</w:t>
      </w:r>
      <w:r>
        <w:rPr>
          <w:rFonts w:ascii="Times New Roman" w:hAnsi="Times New Roman" w:cs="Times New Roman"/>
          <w:spacing w:val="40"/>
          <w:sz w:val="24"/>
          <w:szCs w:val="24"/>
        </w:rPr>
        <w:t xml:space="preserve"> </w:t>
      </w:r>
      <w:r>
        <w:rPr>
          <w:rFonts w:ascii="Times New Roman" w:hAnsi="Times New Roman" w:cs="Times New Roman"/>
          <w:sz w:val="24"/>
          <w:szCs w:val="24"/>
        </w:rPr>
        <w:t>последних учебных лет численный состав педагогических кадров школы</w:t>
      </w:r>
      <w:r>
        <w:rPr>
          <w:rFonts w:ascii="Times New Roman" w:hAnsi="Times New Roman" w:cs="Times New Roman"/>
          <w:spacing w:val="80"/>
          <w:sz w:val="24"/>
          <w:szCs w:val="24"/>
        </w:rPr>
        <w:t xml:space="preserve"> </w:t>
      </w:r>
      <w:r>
        <w:rPr>
          <w:rFonts w:ascii="Times New Roman" w:hAnsi="Times New Roman" w:cs="Times New Roman"/>
          <w:sz w:val="24"/>
          <w:szCs w:val="24"/>
        </w:rPr>
        <w:t>практически не меняется</w:t>
      </w:r>
      <w:r>
        <w:rPr>
          <w:rFonts w:ascii="Times New Roman" w:hAnsi="Times New Roman" w:cs="Times New Roman"/>
          <w:spacing w:val="40"/>
          <w:sz w:val="24"/>
          <w:szCs w:val="24"/>
        </w:rPr>
        <w:t xml:space="preserve">: </w:t>
      </w:r>
      <w:r>
        <w:rPr>
          <w:rFonts w:ascii="Times New Roman" w:hAnsi="Times New Roman" w:cs="Times New Roman"/>
          <w:sz w:val="24"/>
          <w:szCs w:val="24"/>
        </w:rPr>
        <w:t>2021-2022 уч. год - 55 учителей, 2022-2023 уч.</w:t>
      </w:r>
      <w:r>
        <w:rPr>
          <w:rFonts w:ascii="Times New Roman" w:hAnsi="Times New Roman" w:cs="Times New Roman"/>
          <w:sz w:val="24"/>
          <w:szCs w:val="24"/>
          <w:lang w:val="kk-KZ"/>
        </w:rPr>
        <w:t xml:space="preserve"> </w:t>
      </w:r>
      <w:r>
        <w:rPr>
          <w:rFonts w:ascii="Times New Roman" w:hAnsi="Times New Roman" w:cs="Times New Roman"/>
          <w:sz w:val="24"/>
          <w:szCs w:val="24"/>
        </w:rPr>
        <w:t>год – 55 учителей.</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bCs/>
          <w:sz w:val="24"/>
          <w:szCs w:val="24"/>
          <w:lang w:eastAsia="kk-KZ"/>
        </w:rPr>
        <w:t>На начало</w:t>
      </w:r>
      <w:r>
        <w:rPr>
          <w:rFonts w:ascii="Times New Roman" w:hAnsi="Times New Roman" w:cs="Times New Roman"/>
          <w:bCs/>
          <w:sz w:val="24"/>
          <w:szCs w:val="24"/>
          <w:lang w:val="kk-KZ" w:eastAsia="kk-KZ"/>
        </w:rPr>
        <w:t xml:space="preserve"> </w:t>
      </w:r>
      <w:r>
        <w:rPr>
          <w:rFonts w:ascii="Times New Roman" w:hAnsi="Times New Roman" w:cs="Times New Roman"/>
          <w:sz w:val="24"/>
          <w:szCs w:val="24"/>
          <w:lang w:val="kk-KZ" w:eastAsia="kk-KZ"/>
        </w:rPr>
        <w:t xml:space="preserve">2023-2024 учебного года количество </w:t>
      </w:r>
      <w:r>
        <w:rPr>
          <w:rFonts w:ascii="Times New Roman" w:hAnsi="Times New Roman" w:cs="Times New Roman"/>
          <w:bCs/>
          <w:sz w:val="24"/>
          <w:szCs w:val="24"/>
          <w:lang w:val="kk-KZ" w:eastAsia="kk-KZ"/>
        </w:rPr>
        <w:t xml:space="preserve">педагогических работников согласно штатному расписанию  на апрель 2024 год </w:t>
      </w:r>
      <w:r>
        <w:rPr>
          <w:rFonts w:ascii="Times New Roman" w:hAnsi="Times New Roman" w:cs="Times New Roman"/>
          <w:sz w:val="24"/>
          <w:szCs w:val="24"/>
          <w:lang w:val="kk-KZ" w:eastAsia="kk-KZ"/>
        </w:rPr>
        <w:t xml:space="preserve">составляет 44, в том числе </w:t>
      </w:r>
      <w:r>
        <w:rPr>
          <w:rFonts w:ascii="Times New Roman" w:hAnsi="Times New Roman" w:cs="Times New Roman"/>
          <w:b/>
          <w:sz w:val="24"/>
          <w:szCs w:val="24"/>
          <w:lang w:val="kk-KZ" w:eastAsia="kk-KZ"/>
        </w:rPr>
        <w:t xml:space="preserve">– </w:t>
      </w:r>
      <w:r>
        <w:rPr>
          <w:rFonts w:ascii="Times New Roman" w:hAnsi="Times New Roman" w:cs="Times New Roman"/>
          <w:sz w:val="24"/>
          <w:szCs w:val="24"/>
          <w:lang w:val="kk-KZ" w:eastAsia="kk-KZ"/>
        </w:rPr>
        <w:t xml:space="preserve">1 педагог -  психолог (Баймагамбаева С.Т.), </w:t>
      </w:r>
      <w:r>
        <w:rPr>
          <w:rFonts w:ascii="Times New Roman" w:hAnsi="Times New Roman" w:cs="Times New Roman"/>
          <w:b/>
          <w:sz w:val="24"/>
          <w:szCs w:val="24"/>
          <w:lang w:val="kk-KZ" w:eastAsia="kk-KZ"/>
        </w:rPr>
        <w:t xml:space="preserve"> </w:t>
      </w:r>
      <w:r>
        <w:rPr>
          <w:rFonts w:ascii="Times New Roman" w:hAnsi="Times New Roman" w:cs="Times New Roman"/>
          <w:sz w:val="24"/>
          <w:szCs w:val="24"/>
          <w:lang w:val="kk-KZ" w:eastAsia="kk-KZ"/>
        </w:rPr>
        <w:t>социальный педагог   (Жаманкенова А.А.).</w:t>
      </w:r>
    </w:p>
    <w:p>
      <w:pPr>
        <w:pStyle w:val="39"/>
        <w:jc w:val="both"/>
        <w:rPr>
          <w:rFonts w:ascii="Times New Roman" w:hAnsi="Times New Roman"/>
          <w:sz w:val="24"/>
          <w:szCs w:val="24"/>
          <w:u w:val="single"/>
          <w:lang w:val="kk-KZ"/>
        </w:rPr>
      </w:pPr>
      <w:r>
        <w:rPr>
          <w:rFonts w:ascii="Times New Roman" w:hAnsi="Times New Roman" w:eastAsiaTheme="minorHAnsi"/>
          <w:sz w:val="24"/>
          <w:szCs w:val="24"/>
          <w:lang w:val="kk-KZ" w:eastAsia="kk-KZ"/>
        </w:rPr>
        <w:t xml:space="preserve">     </w:t>
      </w:r>
      <w:r>
        <w:rPr>
          <w:rFonts w:ascii="Times New Roman" w:hAnsi="Times New Roman"/>
          <w:sz w:val="24"/>
          <w:szCs w:val="24"/>
          <w:lang w:val="kk-KZ"/>
        </w:rPr>
        <w:t xml:space="preserve">В школе всего на данный период - 44 педагога,  из них среднеспециальное- педагогическое образование имеют 3 учителей, остальные - 41  имеют высшее педагогическое образование,  это в соответствии составляет </w:t>
      </w:r>
      <w:r>
        <w:rPr>
          <w:rFonts w:ascii="Times New Roman" w:hAnsi="Times New Roman"/>
          <w:sz w:val="24"/>
          <w:szCs w:val="24"/>
          <w:u w:val="single"/>
          <w:lang w:val="kk-KZ"/>
        </w:rPr>
        <w:t xml:space="preserve">- </w:t>
      </w:r>
      <w:r>
        <w:rPr>
          <w:rFonts w:ascii="Times New Roman" w:hAnsi="Times New Roman"/>
          <w:b/>
          <w:sz w:val="24"/>
          <w:szCs w:val="24"/>
          <w:u w:val="single"/>
          <w:lang w:val="kk-KZ"/>
        </w:rPr>
        <w:t>93,1%</w:t>
      </w:r>
      <w:r>
        <w:rPr>
          <w:rFonts w:ascii="Times New Roman" w:hAnsi="Times New Roman"/>
          <w:sz w:val="24"/>
          <w:szCs w:val="24"/>
          <w:u w:val="single"/>
          <w:lang w:val="kk-KZ"/>
        </w:rPr>
        <w:t xml:space="preserve"> </w:t>
      </w:r>
    </w:p>
    <w:p>
      <w:pPr>
        <w:pStyle w:val="39"/>
        <w:jc w:val="both"/>
        <w:rPr>
          <w:rFonts w:ascii="Times New Roman" w:hAnsi="Times New Roman" w:eastAsia="Times New Roman"/>
          <w:b/>
          <w:sz w:val="24"/>
          <w:szCs w:val="24"/>
          <w:lang w:val="kk-KZ"/>
        </w:rPr>
      </w:pPr>
    </w:p>
    <w:p>
      <w:pPr>
        <w:pStyle w:val="39"/>
        <w:jc w:val="both"/>
        <w:rPr>
          <w:rFonts w:ascii="Times New Roman" w:hAnsi="Times New Roman" w:eastAsia="Times New Roman"/>
          <w:b/>
          <w:sz w:val="24"/>
          <w:szCs w:val="24"/>
        </w:rPr>
      </w:pPr>
      <w:r>
        <w:rPr>
          <w:rFonts w:ascii="Times New Roman" w:hAnsi="Times New Roman" w:eastAsia="Times New Roman"/>
          <w:b/>
          <w:sz w:val="24"/>
          <w:szCs w:val="24"/>
        </w:rPr>
        <w:t>Кадровый состав</w:t>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w:t>
      </w:r>
      <w:r>
        <w:rPr>
          <w:rFonts w:ascii="Times New Roman" w:hAnsi="Times New Roman" w:eastAsia="Times New Roman" w:cs="Times New Roman"/>
          <w:bCs/>
          <w:sz w:val="24"/>
          <w:szCs w:val="24"/>
        </w:rPr>
        <w:t>Распределение педагогов по уровням образования)</w:t>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Cs/>
          <w:sz w:val="24"/>
          <w:szCs w:val="24"/>
        </w:rPr>
      </w:pPr>
    </w:p>
    <w:tbl>
      <w:tblPr>
        <w:tblStyle w:val="30"/>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34"/>
        <w:gridCol w:w="1701"/>
        <w:gridCol w:w="2126"/>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vMerge w:val="restart"/>
          </w:tcPr>
          <w:p>
            <w:pPr>
              <w:jc w:val="both"/>
              <w:rPr>
                <w:rFonts w:ascii="Times New Roman" w:hAnsi="Times New Roman" w:cs="Times New Roman"/>
                <w:b/>
                <w:sz w:val="24"/>
                <w:szCs w:val="24"/>
              </w:rPr>
            </w:pPr>
            <w:r>
              <w:rPr>
                <w:rFonts w:ascii="Times New Roman" w:hAnsi="Times New Roman" w:cs="Times New Roman"/>
                <w:b/>
                <w:sz w:val="24"/>
                <w:szCs w:val="24"/>
              </w:rPr>
              <w:t xml:space="preserve">Всего педагогов </w:t>
            </w:r>
          </w:p>
        </w:tc>
        <w:tc>
          <w:tcPr>
            <w:tcW w:w="1134" w:type="dxa"/>
            <w:vMerge w:val="restart"/>
          </w:tcPr>
          <w:p>
            <w:pPr>
              <w:jc w:val="both"/>
              <w:rPr>
                <w:rFonts w:ascii="Times New Roman" w:hAnsi="Times New Roman" w:cs="Times New Roman"/>
                <w:b/>
                <w:bCs/>
                <w:sz w:val="24"/>
                <w:szCs w:val="24"/>
              </w:rPr>
            </w:pPr>
            <w:r>
              <w:rPr>
                <w:rFonts w:ascii="Times New Roman" w:hAnsi="Times New Roman" w:cs="Times New Roman"/>
                <w:b/>
                <w:bCs/>
                <w:sz w:val="24"/>
                <w:szCs w:val="24"/>
              </w:rPr>
              <w:t>ед. изм.</w:t>
            </w:r>
          </w:p>
        </w:tc>
        <w:tc>
          <w:tcPr>
            <w:tcW w:w="7796" w:type="dxa"/>
            <w:gridSpan w:val="4"/>
          </w:tcPr>
          <w:p>
            <w:pPr>
              <w:jc w:val="both"/>
              <w:rPr>
                <w:rFonts w:ascii="Times New Roman" w:hAnsi="Times New Roman" w:cs="Times New Roman"/>
                <w:b/>
                <w:bCs/>
                <w:sz w:val="24"/>
                <w:szCs w:val="24"/>
              </w:rPr>
            </w:pPr>
            <w:r>
              <w:rPr>
                <w:rFonts w:ascii="Times New Roman" w:hAnsi="Times New Roman" w:cs="Times New Roman"/>
                <w:b/>
                <w:bCs/>
                <w:sz w:val="24"/>
                <w:szCs w:val="24"/>
              </w:rPr>
              <w:t>в том числе по уровням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pPr>
              <w:jc w:val="both"/>
              <w:rPr>
                <w:rFonts w:ascii="Times New Roman" w:hAnsi="Times New Roman" w:eastAsia="Times New Roman" w:cs="Times New Roman"/>
                <w:sz w:val="24"/>
                <w:szCs w:val="24"/>
              </w:rPr>
            </w:pPr>
          </w:p>
        </w:tc>
        <w:tc>
          <w:tcPr>
            <w:tcW w:w="1134" w:type="dxa"/>
            <w:vMerge w:val="continue"/>
          </w:tcPr>
          <w:p>
            <w:pPr>
              <w:jc w:val="both"/>
              <w:rPr>
                <w:rFonts w:ascii="Times New Roman" w:hAnsi="Times New Roman" w:cs="Times New Roman"/>
                <w:b/>
                <w:bCs/>
                <w:sz w:val="24"/>
                <w:szCs w:val="24"/>
              </w:rPr>
            </w:pPr>
          </w:p>
        </w:tc>
        <w:tc>
          <w:tcPr>
            <w:tcW w:w="1701" w:type="dxa"/>
          </w:tcPr>
          <w:p>
            <w:pPr>
              <w:jc w:val="both"/>
              <w:rPr>
                <w:rFonts w:ascii="Times New Roman" w:hAnsi="Times New Roman" w:cs="Times New Roman"/>
                <w:b/>
                <w:bCs/>
                <w:sz w:val="24"/>
                <w:szCs w:val="24"/>
              </w:rPr>
            </w:pPr>
            <w:r>
              <w:rPr>
                <w:rFonts w:ascii="Times New Roman" w:hAnsi="Times New Roman" w:eastAsia="Times New Roman" w:cs="Times New Roman"/>
                <w:b/>
                <w:color w:val="000000"/>
                <w:sz w:val="24"/>
                <w:szCs w:val="24"/>
              </w:rPr>
              <w:t>средне-специальное/ техническое и профессиональное</w:t>
            </w:r>
          </w:p>
        </w:tc>
        <w:tc>
          <w:tcPr>
            <w:tcW w:w="2126" w:type="dxa"/>
          </w:tcPr>
          <w:p>
            <w:pPr>
              <w:jc w:val="both"/>
              <w:rPr>
                <w:rFonts w:ascii="Times New Roman" w:hAnsi="Times New Roman" w:cs="Times New Roman"/>
                <w:b/>
                <w:bCs/>
                <w:sz w:val="24"/>
                <w:szCs w:val="24"/>
              </w:rPr>
            </w:pPr>
            <w:r>
              <w:rPr>
                <w:rFonts w:ascii="Times New Roman" w:hAnsi="Times New Roman" w:cs="Times New Roman"/>
                <w:b/>
                <w:bCs/>
                <w:sz w:val="24"/>
                <w:szCs w:val="24"/>
              </w:rPr>
              <w:t>послесреднее образование</w:t>
            </w:r>
          </w:p>
        </w:tc>
        <w:tc>
          <w:tcPr>
            <w:tcW w:w="1701" w:type="dxa"/>
          </w:tcPr>
          <w:p>
            <w:pPr>
              <w:jc w:val="both"/>
              <w:rPr>
                <w:rFonts w:ascii="Times New Roman" w:hAnsi="Times New Roman" w:cs="Times New Roman"/>
                <w:b/>
                <w:bCs/>
                <w:sz w:val="24"/>
                <w:szCs w:val="24"/>
              </w:rPr>
            </w:pPr>
            <w:r>
              <w:rPr>
                <w:rFonts w:ascii="Times New Roman" w:hAnsi="Times New Roman" w:cs="Times New Roman"/>
                <w:b/>
                <w:bCs/>
                <w:sz w:val="24"/>
                <w:szCs w:val="24"/>
              </w:rPr>
              <w:t xml:space="preserve">высшее </w:t>
            </w:r>
          </w:p>
        </w:tc>
        <w:tc>
          <w:tcPr>
            <w:tcW w:w="2268" w:type="dxa"/>
          </w:tcPr>
          <w:p>
            <w:pPr>
              <w:jc w:val="both"/>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послевузовское (магистратура)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jc w:val="both"/>
              <w:rPr>
                <w:rFonts w:ascii="Times New Roman" w:hAnsi="Times New Roman" w:cs="Times New Roman"/>
                <w:sz w:val="24"/>
                <w:szCs w:val="24"/>
              </w:rPr>
            </w:pPr>
            <w:r>
              <w:rPr>
                <w:rFonts w:ascii="Times New Roman" w:hAnsi="Times New Roman" w:cs="Times New Roman"/>
                <w:sz w:val="24"/>
                <w:szCs w:val="24"/>
              </w:rPr>
              <w:t>44</w:t>
            </w: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чел</w:t>
            </w:r>
          </w:p>
        </w:tc>
        <w:tc>
          <w:tcPr>
            <w:tcW w:w="1701"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126"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701"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41</w:t>
            </w:r>
          </w:p>
        </w:tc>
        <w:tc>
          <w:tcPr>
            <w:tcW w:w="2268"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pPr>
              <w:jc w:val="both"/>
              <w:rPr>
                <w:rFonts w:ascii="Times New Roman" w:hAnsi="Times New Roman" w:eastAsia="Times New Roman" w:cs="Times New Roman"/>
                <w:sz w:val="24"/>
                <w:szCs w:val="24"/>
              </w:rPr>
            </w:pP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01"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126"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701"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93</w:t>
            </w:r>
          </w:p>
        </w:tc>
        <w:tc>
          <w:tcPr>
            <w:tcW w:w="2268"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r>
    </w:tbl>
    <w:p>
      <w:pPr>
        <w:tabs>
          <w:tab w:val="left" w:pos="284"/>
        </w:tabs>
        <w:spacing w:after="0" w:line="240" w:lineRule="auto"/>
        <w:jc w:val="both"/>
        <w:rPr>
          <w:rFonts w:ascii="Times New Roman" w:hAnsi="Times New Roman" w:cs="Times New Roman"/>
          <w:b/>
          <w:bCs/>
          <w:color w:val="FF0000"/>
          <w:sz w:val="24"/>
          <w:szCs w:val="24"/>
          <w:lang w:val="kk-KZ" w:eastAsia="kk-KZ"/>
        </w:rPr>
      </w:pPr>
    </w:p>
    <w:p>
      <w:pPr>
        <w:tabs>
          <w:tab w:val="left" w:pos="284"/>
        </w:tabs>
        <w:spacing w:after="0" w:line="240" w:lineRule="auto"/>
        <w:jc w:val="both"/>
        <w:rPr>
          <w:rFonts w:ascii="Times New Roman" w:hAnsi="Times New Roman" w:cs="Times New Roman"/>
          <w:b/>
          <w:bCs/>
          <w:color w:val="FF0000"/>
          <w:sz w:val="24"/>
          <w:szCs w:val="24"/>
          <w:lang w:val="kk-KZ" w:eastAsia="kk-KZ"/>
        </w:rPr>
      </w:pPr>
      <w:r>
        <w:rPr>
          <w:rFonts w:ascii="Times New Roman" w:hAnsi="Times New Roman" w:cs="Times New Roman"/>
          <w:sz w:val="24"/>
          <w:szCs w:val="24"/>
          <w:lang w:eastAsia="ru-RU"/>
        </w:rPr>
        <w:drawing>
          <wp:inline distT="0" distB="0" distL="0" distR="0">
            <wp:extent cx="5858510" cy="3051175"/>
            <wp:effectExtent l="0" t="0" r="27940"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Образовательный процесс  обеспечен квалифицированными педагогическими кадрами.  </w:t>
      </w:r>
    </w:p>
    <w:p>
      <w:pPr>
        <w:tabs>
          <w:tab w:val="left" w:pos="284"/>
        </w:tabs>
        <w:spacing w:after="0" w:line="240" w:lineRule="auto"/>
        <w:jc w:val="both"/>
        <w:rPr>
          <w:rFonts w:ascii="Times New Roman" w:hAnsi="Times New Roman" w:cs="Times New Roman"/>
          <w:bCs/>
          <w:sz w:val="24"/>
          <w:szCs w:val="24"/>
          <w:lang w:val="kk-KZ" w:eastAsia="kk-KZ"/>
        </w:rPr>
      </w:pPr>
      <w:r>
        <w:rPr>
          <w:rFonts w:ascii="Times New Roman" w:hAnsi="Times New Roman" w:cs="Times New Roman"/>
          <w:bCs/>
          <w:sz w:val="24"/>
          <w:szCs w:val="24"/>
          <w:lang w:val="kk-KZ" w:eastAsia="kk-KZ"/>
        </w:rPr>
        <w:t>3</w:t>
      </w:r>
      <w:r>
        <w:rPr>
          <w:rFonts w:ascii="Times New Roman" w:hAnsi="Times New Roman" w:cs="Times New Roman"/>
          <w:bCs/>
          <w:sz w:val="24"/>
          <w:szCs w:val="24"/>
          <w:lang w:eastAsia="kk-KZ"/>
        </w:rPr>
        <w:t xml:space="preserve"> </w:t>
      </w:r>
      <w:r>
        <w:rPr>
          <w:rFonts w:ascii="Times New Roman" w:hAnsi="Times New Roman" w:cs="Times New Roman"/>
          <w:bCs/>
          <w:sz w:val="24"/>
          <w:szCs w:val="24"/>
          <w:lang w:val="kk-KZ" w:eastAsia="kk-KZ"/>
        </w:rPr>
        <w:t xml:space="preserve"> учителя  находятся в декретном отпуске</w:t>
      </w:r>
      <w:r>
        <w:rPr>
          <w:rFonts w:ascii="Times New Roman" w:hAnsi="Times New Roman" w:cs="Times New Roman"/>
          <w:bCs/>
          <w:sz w:val="24"/>
          <w:szCs w:val="24"/>
          <w:lang w:eastAsia="kk-KZ"/>
        </w:rPr>
        <w:t>, 3 совместителя</w:t>
      </w:r>
      <w:r>
        <w:rPr>
          <w:rFonts w:ascii="Times New Roman" w:hAnsi="Times New Roman" w:cs="Times New Roman"/>
          <w:bCs/>
          <w:sz w:val="24"/>
          <w:szCs w:val="24"/>
          <w:lang w:val="kk-KZ" w:eastAsia="kk-KZ"/>
        </w:rPr>
        <w:t>.</w:t>
      </w:r>
    </w:p>
    <w:p>
      <w:pPr>
        <w:pStyle w:val="39"/>
        <w:jc w:val="both"/>
        <w:rPr>
          <w:rFonts w:ascii="Times New Roman" w:hAnsi="Times New Roman"/>
          <w:sz w:val="24"/>
          <w:szCs w:val="24"/>
          <w:lang w:val="kk-KZ"/>
        </w:rPr>
      </w:pPr>
      <w:r>
        <w:rPr>
          <w:rFonts w:ascii="Times New Roman" w:hAnsi="Times New Roman"/>
          <w:sz w:val="24"/>
          <w:szCs w:val="24"/>
          <w:lang w:val="kk-KZ"/>
        </w:rPr>
        <w:t xml:space="preserve">В школе 5 учителей имеют степень </w:t>
      </w:r>
      <w:r>
        <w:rPr>
          <w:rFonts w:ascii="Times New Roman" w:hAnsi="Times New Roman"/>
          <w:b/>
          <w:i/>
          <w:sz w:val="24"/>
          <w:szCs w:val="24"/>
          <w:lang w:val="kk-KZ"/>
        </w:rPr>
        <w:t>магистра, это:</w:t>
      </w:r>
    </w:p>
    <w:p>
      <w:pPr>
        <w:pStyle w:val="39"/>
        <w:numPr>
          <w:ilvl w:val="0"/>
          <w:numId w:val="15"/>
        </w:numPr>
        <w:jc w:val="both"/>
        <w:rPr>
          <w:rFonts w:ascii="Times New Roman" w:hAnsi="Times New Roman"/>
          <w:sz w:val="24"/>
          <w:szCs w:val="24"/>
          <w:lang w:val="kk-KZ"/>
        </w:rPr>
      </w:pPr>
      <w:r>
        <w:rPr>
          <w:rFonts w:ascii="Times New Roman" w:hAnsi="Times New Roman"/>
          <w:sz w:val="24"/>
          <w:szCs w:val="24"/>
          <w:lang w:val="kk-KZ"/>
        </w:rPr>
        <w:t>Нургалиев Г.Х- магистр истории</w:t>
      </w:r>
    </w:p>
    <w:p>
      <w:pPr>
        <w:pStyle w:val="39"/>
        <w:numPr>
          <w:ilvl w:val="0"/>
          <w:numId w:val="15"/>
        </w:numPr>
        <w:jc w:val="both"/>
        <w:rPr>
          <w:rFonts w:ascii="Times New Roman" w:hAnsi="Times New Roman"/>
          <w:sz w:val="24"/>
          <w:szCs w:val="24"/>
          <w:lang w:val="kk-KZ"/>
        </w:rPr>
      </w:pPr>
      <w:r>
        <w:rPr>
          <w:rFonts w:ascii="Times New Roman" w:hAnsi="Times New Roman"/>
          <w:sz w:val="24"/>
          <w:szCs w:val="24"/>
          <w:lang w:val="kk-KZ"/>
        </w:rPr>
        <w:t>Сарсенбаева Ж.А.- магистр педагогических наук казахского языка и литературы</w:t>
      </w:r>
    </w:p>
    <w:p>
      <w:pPr>
        <w:pStyle w:val="39"/>
        <w:numPr>
          <w:ilvl w:val="0"/>
          <w:numId w:val="15"/>
        </w:numPr>
        <w:jc w:val="both"/>
        <w:rPr>
          <w:rFonts w:ascii="Times New Roman" w:hAnsi="Times New Roman"/>
          <w:sz w:val="24"/>
          <w:szCs w:val="24"/>
          <w:lang w:val="kk-KZ"/>
        </w:rPr>
      </w:pPr>
      <w:r>
        <w:rPr>
          <w:rFonts w:ascii="Times New Roman" w:hAnsi="Times New Roman"/>
          <w:sz w:val="24"/>
          <w:szCs w:val="24"/>
          <w:lang w:val="kk-KZ"/>
        </w:rPr>
        <w:t>Опринчук А.Ю. - магистр педагогики и психологии</w:t>
      </w:r>
    </w:p>
    <w:p>
      <w:pPr>
        <w:pStyle w:val="39"/>
        <w:numPr>
          <w:ilvl w:val="0"/>
          <w:numId w:val="15"/>
        </w:numPr>
        <w:jc w:val="both"/>
        <w:rPr>
          <w:rFonts w:ascii="Times New Roman" w:hAnsi="Times New Roman"/>
          <w:sz w:val="24"/>
          <w:szCs w:val="24"/>
          <w:lang w:val="kk-KZ"/>
        </w:rPr>
      </w:pPr>
      <w:r>
        <w:rPr>
          <w:rFonts w:ascii="Times New Roman" w:hAnsi="Times New Roman"/>
          <w:sz w:val="24"/>
          <w:szCs w:val="24"/>
          <w:lang w:val="kk-KZ"/>
        </w:rPr>
        <w:t>Абдувалиева Н.У. – магистр педагогики и психологии</w:t>
      </w:r>
    </w:p>
    <w:p>
      <w:pPr>
        <w:pStyle w:val="39"/>
        <w:numPr>
          <w:ilvl w:val="0"/>
          <w:numId w:val="15"/>
        </w:numPr>
        <w:jc w:val="both"/>
        <w:rPr>
          <w:rFonts w:ascii="Times New Roman" w:hAnsi="Times New Roman"/>
          <w:sz w:val="24"/>
          <w:szCs w:val="24"/>
          <w:lang w:val="kk-KZ"/>
        </w:rPr>
      </w:pPr>
      <w:r>
        <w:rPr>
          <w:rFonts w:ascii="Times New Roman" w:hAnsi="Times New Roman"/>
          <w:sz w:val="24"/>
          <w:szCs w:val="24"/>
          <w:lang w:val="kk-KZ"/>
        </w:rPr>
        <w:t>Неженская М.В. – магистр физики.</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Разработан преспективный план аттестации на 2020 -2025 учебные годы:</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eastAsia="kk-KZ"/>
        </w:rPr>
        <w:tab/>
      </w:r>
      <w:r>
        <w:rPr>
          <w:rFonts w:ascii="Times New Roman" w:hAnsi="Times New Roman" w:cs="Times New Roman"/>
          <w:sz w:val="24"/>
          <w:szCs w:val="24"/>
          <w:lang w:val="kk-KZ" w:eastAsia="kk-KZ"/>
        </w:rPr>
        <w:t>Учителя школы своевременно проходят аттестацию с целью повышения квалификационных категорий или подтверждения ранее присвоенных квалификационных категорий.</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 xml:space="preserve">Материалы, подтверждающие прохождение аттестации педагогическими  работниками, имеются (приказы о составе аттестационной комиссии, нормативные документы, протоколы заседания аттестационной комиссии, итоги квалификационного тестирования аттестуемых учителей, приказы о присвоении категорий учителям и удостоверения о присвоении категорий). Выдача удостоверений о присвоении категорий регистрируется в специальном журнале. Школа работает  с Е-портфолио. </w:t>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 (</w:t>
      </w:r>
      <w:r>
        <w:rPr>
          <w:rFonts w:ascii="Times New Roman" w:hAnsi="Times New Roman" w:eastAsia="Times New Roman" w:cs="Times New Roman"/>
          <w:bCs/>
          <w:sz w:val="24"/>
          <w:szCs w:val="24"/>
        </w:rPr>
        <w:t>Распределение педагогов по уровням квалификационных категорий)</w:t>
      </w:r>
    </w:p>
    <w:p>
      <w:pPr>
        <w:pStyle w:val="39"/>
        <w:jc w:val="both"/>
        <w:rPr>
          <w:rFonts w:ascii="Times New Roman" w:hAnsi="Times New Roman"/>
          <w:color w:val="FF0000"/>
          <w:sz w:val="24"/>
          <w:szCs w:val="24"/>
        </w:rPr>
      </w:pPr>
    </w:p>
    <w:tbl>
      <w:tblPr>
        <w:tblStyle w:val="30"/>
        <w:tblW w:w="110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709"/>
        <w:gridCol w:w="850"/>
        <w:gridCol w:w="850"/>
        <w:gridCol w:w="993"/>
        <w:gridCol w:w="1134"/>
        <w:gridCol w:w="850"/>
        <w:gridCol w:w="1134"/>
        <w:gridCol w:w="1134"/>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tcPr>
          <w:p>
            <w:pPr>
              <w:jc w:val="both"/>
              <w:rPr>
                <w:rFonts w:ascii="Times New Roman" w:hAnsi="Times New Roman" w:cs="Times New Roman"/>
                <w:b/>
                <w:sz w:val="24"/>
                <w:szCs w:val="24"/>
              </w:rPr>
            </w:pPr>
            <w:r>
              <w:rPr>
                <w:rFonts w:ascii="Times New Roman" w:hAnsi="Times New Roman" w:cs="Times New Roman"/>
                <w:b/>
                <w:sz w:val="24"/>
                <w:szCs w:val="24"/>
              </w:rPr>
              <w:t xml:space="preserve">Всего педагогов </w:t>
            </w:r>
          </w:p>
        </w:tc>
        <w:tc>
          <w:tcPr>
            <w:tcW w:w="709" w:type="dxa"/>
            <w:vMerge w:val="restart"/>
          </w:tcPr>
          <w:p>
            <w:pPr>
              <w:jc w:val="both"/>
              <w:rPr>
                <w:rFonts w:ascii="Times New Roman" w:hAnsi="Times New Roman" w:cs="Times New Roman"/>
                <w:b/>
                <w:bCs/>
                <w:sz w:val="24"/>
                <w:szCs w:val="24"/>
              </w:rPr>
            </w:pPr>
            <w:r>
              <w:rPr>
                <w:rFonts w:ascii="Times New Roman" w:hAnsi="Times New Roman" w:cs="Times New Roman"/>
                <w:b/>
                <w:bCs/>
                <w:sz w:val="24"/>
                <w:szCs w:val="24"/>
              </w:rPr>
              <w:t>ед. изм.</w:t>
            </w:r>
          </w:p>
        </w:tc>
        <w:tc>
          <w:tcPr>
            <w:tcW w:w="4536" w:type="dxa"/>
            <w:gridSpan w:val="5"/>
          </w:tcPr>
          <w:p>
            <w:pPr>
              <w:jc w:val="both"/>
              <w:rPr>
                <w:rFonts w:ascii="Times New Roman" w:hAnsi="Times New Roman" w:cs="Times New Roman"/>
                <w:b/>
                <w:bCs/>
                <w:sz w:val="24"/>
                <w:szCs w:val="24"/>
              </w:rPr>
            </w:pPr>
            <w:r>
              <w:rPr>
                <w:rFonts w:ascii="Times New Roman" w:hAnsi="Times New Roman" w:cs="Times New Roman"/>
                <w:b/>
                <w:bCs/>
                <w:sz w:val="24"/>
                <w:szCs w:val="24"/>
              </w:rPr>
              <w:t>в том числе по категориям</w:t>
            </w:r>
          </w:p>
        </w:tc>
        <w:tc>
          <w:tcPr>
            <w:tcW w:w="4961" w:type="dxa"/>
            <w:gridSpan w:val="5"/>
          </w:tcPr>
          <w:p>
            <w:pPr>
              <w:jc w:val="both"/>
              <w:rPr>
                <w:rFonts w:ascii="Times New Roman" w:hAnsi="Times New Roman" w:eastAsia="Times New Roman" w:cs="Times New Roman"/>
                <w:b/>
                <w:sz w:val="24"/>
                <w:szCs w:val="24"/>
              </w:rPr>
            </w:pPr>
            <w:r>
              <w:rPr>
                <w:rFonts w:ascii="Times New Roman" w:hAnsi="Times New Roman" w:cs="Times New Roman"/>
                <w:b/>
                <w:bCs/>
                <w:sz w:val="24"/>
                <w:szCs w:val="24"/>
              </w:rPr>
              <w:t>в том числе по уровням квалификации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tcPr>
          <w:p>
            <w:pPr>
              <w:jc w:val="both"/>
              <w:rPr>
                <w:rFonts w:ascii="Times New Roman" w:hAnsi="Times New Roman" w:eastAsia="Times New Roman" w:cs="Times New Roman"/>
                <w:sz w:val="24"/>
                <w:szCs w:val="24"/>
              </w:rPr>
            </w:pPr>
          </w:p>
        </w:tc>
        <w:tc>
          <w:tcPr>
            <w:tcW w:w="709" w:type="dxa"/>
            <w:vMerge w:val="continue"/>
          </w:tcPr>
          <w:p>
            <w:pPr>
              <w:jc w:val="both"/>
              <w:rPr>
                <w:rFonts w:ascii="Times New Roman" w:hAnsi="Times New Roman" w:cs="Times New Roman"/>
                <w:b/>
                <w:bCs/>
                <w:sz w:val="24"/>
                <w:szCs w:val="24"/>
              </w:rPr>
            </w:pPr>
          </w:p>
        </w:tc>
        <w:tc>
          <w:tcPr>
            <w:tcW w:w="709" w:type="dxa"/>
          </w:tcPr>
          <w:p>
            <w:pPr>
              <w:jc w:val="both"/>
              <w:rPr>
                <w:rFonts w:ascii="Times New Roman" w:hAnsi="Times New Roman" w:eastAsia="Times New Roman" w:cs="Times New Roman"/>
                <w:sz w:val="24"/>
                <w:szCs w:val="24"/>
              </w:rPr>
            </w:pPr>
            <w:r>
              <w:rPr>
                <w:rFonts w:ascii="Times New Roman" w:hAnsi="Times New Roman" w:cs="Times New Roman"/>
                <w:b/>
                <w:bCs/>
                <w:sz w:val="24"/>
                <w:szCs w:val="24"/>
              </w:rPr>
              <w:t>всего</w:t>
            </w:r>
          </w:p>
        </w:tc>
        <w:tc>
          <w:tcPr>
            <w:tcW w:w="850" w:type="dxa"/>
          </w:tcPr>
          <w:p>
            <w:pPr>
              <w:jc w:val="both"/>
              <w:rPr>
                <w:rFonts w:ascii="Times New Roman" w:hAnsi="Times New Roman" w:eastAsia="Times New Roman" w:cs="Times New Roman"/>
                <w:sz w:val="24"/>
                <w:szCs w:val="24"/>
              </w:rPr>
            </w:pPr>
            <w:r>
              <w:rPr>
                <w:rFonts w:ascii="Times New Roman" w:hAnsi="Times New Roman" w:cs="Times New Roman"/>
                <w:b/>
                <w:bCs/>
                <w:sz w:val="24"/>
                <w:szCs w:val="24"/>
              </w:rPr>
              <w:t>высшая</w:t>
            </w:r>
          </w:p>
        </w:tc>
        <w:tc>
          <w:tcPr>
            <w:tcW w:w="850" w:type="dxa"/>
          </w:tcPr>
          <w:p>
            <w:pPr>
              <w:jc w:val="both"/>
              <w:rPr>
                <w:rFonts w:ascii="Times New Roman" w:hAnsi="Times New Roman" w:eastAsia="Times New Roman" w:cs="Times New Roman"/>
                <w:sz w:val="24"/>
                <w:szCs w:val="24"/>
              </w:rPr>
            </w:pPr>
            <w:r>
              <w:rPr>
                <w:rFonts w:ascii="Times New Roman" w:hAnsi="Times New Roman" w:cs="Times New Roman"/>
                <w:b/>
                <w:sz w:val="24"/>
                <w:szCs w:val="24"/>
              </w:rPr>
              <w:t>первая</w:t>
            </w:r>
          </w:p>
        </w:tc>
        <w:tc>
          <w:tcPr>
            <w:tcW w:w="993" w:type="dxa"/>
          </w:tcPr>
          <w:p>
            <w:pPr>
              <w:jc w:val="both"/>
              <w:rPr>
                <w:rFonts w:ascii="Times New Roman" w:hAnsi="Times New Roman" w:eastAsia="Times New Roman" w:cs="Times New Roman"/>
                <w:sz w:val="24"/>
                <w:szCs w:val="24"/>
              </w:rPr>
            </w:pPr>
            <w:r>
              <w:rPr>
                <w:rFonts w:ascii="Times New Roman" w:hAnsi="Times New Roman" w:cs="Times New Roman"/>
                <w:b/>
                <w:sz w:val="24"/>
                <w:szCs w:val="24"/>
              </w:rPr>
              <w:t>Вторая/ третья (для рук. и зам.)</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rPr>
              <w:t>без категории</w:t>
            </w:r>
          </w:p>
        </w:tc>
        <w:tc>
          <w:tcPr>
            <w:tcW w:w="850" w:type="dxa"/>
          </w:tcPr>
          <w:p>
            <w:pPr>
              <w:jc w:val="both"/>
              <w:rPr>
                <w:rFonts w:ascii="Times New Roman" w:hAnsi="Times New Roman" w:cs="Times New Roman"/>
                <w:b/>
                <w:sz w:val="24"/>
                <w:szCs w:val="24"/>
              </w:rPr>
            </w:pPr>
            <w:r>
              <w:rPr>
                <w:rFonts w:ascii="Times New Roman" w:hAnsi="Times New Roman" w:cs="Times New Roman"/>
                <w:b/>
                <w:sz w:val="24"/>
                <w:szCs w:val="24"/>
              </w:rPr>
              <w:t>всего</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rPr>
              <w:t xml:space="preserve">педагог-модератор </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rPr>
              <w:t>педагог-эксперт</w:t>
            </w:r>
          </w:p>
        </w:tc>
        <w:tc>
          <w:tcPr>
            <w:tcW w:w="992" w:type="dxa"/>
          </w:tcPr>
          <w:p>
            <w:pPr>
              <w:jc w:val="both"/>
              <w:rPr>
                <w:rFonts w:ascii="Times New Roman" w:hAnsi="Times New Roman" w:cs="Times New Roman"/>
                <w:b/>
                <w:sz w:val="24"/>
                <w:szCs w:val="24"/>
              </w:rPr>
            </w:pPr>
            <w:r>
              <w:rPr>
                <w:rFonts w:ascii="Times New Roman" w:hAnsi="Times New Roman" w:cs="Times New Roman"/>
                <w:b/>
                <w:sz w:val="24"/>
                <w:szCs w:val="24"/>
              </w:rPr>
              <w:t>педагог-исследователь</w:t>
            </w:r>
          </w:p>
        </w:tc>
        <w:tc>
          <w:tcPr>
            <w:tcW w:w="851" w:type="dxa"/>
          </w:tcPr>
          <w:p>
            <w:pPr>
              <w:jc w:val="both"/>
              <w:rPr>
                <w:rFonts w:ascii="Times New Roman" w:hAnsi="Times New Roman" w:cs="Times New Roman"/>
                <w:b/>
                <w:sz w:val="24"/>
                <w:szCs w:val="24"/>
              </w:rPr>
            </w:pPr>
            <w:r>
              <w:rPr>
                <w:rFonts w:ascii="Times New Roman" w:hAnsi="Times New Roman" w:cs="Times New Roman"/>
                <w:b/>
                <w:sz w:val="24"/>
                <w:szCs w:val="24"/>
              </w:rPr>
              <w:t>педагог-мастер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jc w:val="both"/>
              <w:rPr>
                <w:rFonts w:ascii="Times New Roman" w:hAnsi="Times New Roman" w:cs="Times New Roman"/>
                <w:sz w:val="24"/>
                <w:szCs w:val="24"/>
              </w:rPr>
            </w:pPr>
            <w:r>
              <w:rPr>
                <w:rFonts w:ascii="Times New Roman" w:hAnsi="Times New Roman" w:cs="Times New Roman"/>
                <w:sz w:val="24"/>
                <w:szCs w:val="24"/>
              </w:rPr>
              <w:t>Руководитель и заместители</w:t>
            </w:r>
          </w:p>
        </w:tc>
        <w:tc>
          <w:tcPr>
            <w:tcW w:w="709"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чел</w:t>
            </w:r>
          </w:p>
        </w:tc>
        <w:tc>
          <w:tcPr>
            <w:tcW w:w="709"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50" w:type="dxa"/>
            <w:vAlign w:val="center"/>
          </w:tcPr>
          <w:p>
            <w:pPr>
              <w:jc w:val="both"/>
              <w:rPr>
                <w:rFonts w:ascii="Times New Roman" w:hAnsi="Times New Roman" w:eastAsia="Times New Roman" w:cs="Times New Roman"/>
                <w:sz w:val="24"/>
                <w:szCs w:val="24"/>
              </w:rPr>
            </w:pPr>
          </w:p>
        </w:tc>
        <w:tc>
          <w:tcPr>
            <w:tcW w:w="850" w:type="dxa"/>
            <w:vAlign w:val="center"/>
          </w:tcPr>
          <w:p>
            <w:pPr>
              <w:jc w:val="both"/>
              <w:rPr>
                <w:rFonts w:ascii="Times New Roman" w:hAnsi="Times New Roman" w:eastAsia="Times New Roman" w:cs="Times New Roman"/>
                <w:sz w:val="24"/>
                <w:szCs w:val="24"/>
              </w:rPr>
            </w:pPr>
          </w:p>
        </w:tc>
        <w:tc>
          <w:tcPr>
            <w:tcW w:w="993"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p>
        </w:tc>
        <w:tc>
          <w:tcPr>
            <w:tcW w:w="1134" w:type="dxa"/>
          </w:tcPr>
          <w:p>
            <w:pPr>
              <w:jc w:val="both"/>
              <w:rPr>
                <w:rFonts w:ascii="Times New Roman" w:hAnsi="Times New Roman" w:eastAsia="Times New Roman" w:cs="Times New Roman"/>
                <w:sz w:val="24"/>
                <w:szCs w:val="24"/>
              </w:rPr>
            </w:pPr>
          </w:p>
        </w:tc>
        <w:tc>
          <w:tcPr>
            <w:tcW w:w="850" w:type="dxa"/>
          </w:tcPr>
          <w:p>
            <w:pPr>
              <w:jc w:val="both"/>
              <w:rPr>
                <w:rFonts w:ascii="Times New Roman" w:hAnsi="Times New Roman" w:eastAsia="Times New Roman" w:cs="Times New Roman"/>
                <w:sz w:val="24"/>
                <w:szCs w:val="24"/>
              </w:rPr>
            </w:pPr>
          </w:p>
        </w:tc>
        <w:tc>
          <w:tcPr>
            <w:tcW w:w="1134" w:type="dxa"/>
          </w:tcPr>
          <w:p>
            <w:pPr>
              <w:jc w:val="both"/>
              <w:rPr>
                <w:rFonts w:ascii="Times New Roman" w:hAnsi="Times New Roman" w:eastAsia="Times New Roman" w:cs="Times New Roman"/>
                <w:sz w:val="24"/>
                <w:szCs w:val="24"/>
              </w:rPr>
            </w:pPr>
          </w:p>
        </w:tc>
        <w:tc>
          <w:tcPr>
            <w:tcW w:w="1134" w:type="dxa"/>
          </w:tcPr>
          <w:p>
            <w:pPr>
              <w:jc w:val="both"/>
              <w:rPr>
                <w:rFonts w:ascii="Times New Roman" w:hAnsi="Times New Roman" w:eastAsia="Times New Roman" w:cs="Times New Roman"/>
                <w:sz w:val="24"/>
                <w:szCs w:val="24"/>
              </w:rPr>
            </w:pPr>
          </w:p>
        </w:tc>
        <w:tc>
          <w:tcPr>
            <w:tcW w:w="992" w:type="dxa"/>
          </w:tcPr>
          <w:p>
            <w:pPr>
              <w:jc w:val="both"/>
              <w:rPr>
                <w:rFonts w:ascii="Times New Roman" w:hAnsi="Times New Roman" w:eastAsia="Times New Roman" w:cs="Times New Roman"/>
                <w:sz w:val="24"/>
                <w:szCs w:val="24"/>
              </w:rPr>
            </w:pPr>
          </w:p>
        </w:tc>
        <w:tc>
          <w:tcPr>
            <w:tcW w:w="851" w:type="dxa"/>
          </w:tcPr>
          <w:p>
            <w:pPr>
              <w:jc w:val="both"/>
              <w:rPr>
                <w:rFonts w:ascii="Times New Roman" w:hAnsi="Times New Roman" w:eastAsia="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jc w:val="both"/>
              <w:rPr>
                <w:rFonts w:ascii="Times New Roman" w:hAnsi="Times New Roman" w:cs="Times New Roman"/>
                <w:sz w:val="24"/>
                <w:szCs w:val="24"/>
              </w:rPr>
            </w:pPr>
            <w:r>
              <w:rPr>
                <w:rFonts w:ascii="Times New Roman" w:hAnsi="Times New Roman" w:cs="Times New Roman"/>
                <w:sz w:val="24"/>
                <w:szCs w:val="24"/>
              </w:rPr>
              <w:t>44</w:t>
            </w:r>
          </w:p>
        </w:tc>
        <w:tc>
          <w:tcPr>
            <w:tcW w:w="709"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чел</w:t>
            </w:r>
          </w:p>
        </w:tc>
        <w:tc>
          <w:tcPr>
            <w:tcW w:w="709"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850" w:type="dxa"/>
            <w:vAlign w:val="center"/>
          </w:tcPr>
          <w:p>
            <w:pPr>
              <w:jc w:val="both"/>
              <w:rPr>
                <w:rFonts w:ascii="Times New Roman" w:hAnsi="Times New Roman" w:eastAsia="Times New Roman" w:cs="Times New Roman"/>
                <w:sz w:val="24"/>
                <w:szCs w:val="24"/>
              </w:rPr>
            </w:pPr>
          </w:p>
        </w:tc>
        <w:tc>
          <w:tcPr>
            <w:tcW w:w="850"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3" w:type="dxa"/>
            <w:vAlign w:val="center"/>
          </w:tcPr>
          <w:p>
            <w:pPr>
              <w:jc w:val="both"/>
              <w:rPr>
                <w:rFonts w:ascii="Times New Roman" w:hAnsi="Times New Roman" w:eastAsia="Times New Roman" w:cs="Times New Roman"/>
                <w:sz w:val="24"/>
                <w:szCs w:val="24"/>
              </w:rPr>
            </w:pP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850"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992"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51"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tcPr>
          <w:p>
            <w:pPr>
              <w:jc w:val="both"/>
              <w:rPr>
                <w:rFonts w:ascii="Times New Roman" w:hAnsi="Times New Roman" w:eastAsia="Times New Roman" w:cs="Times New Roman"/>
                <w:sz w:val="24"/>
                <w:szCs w:val="24"/>
              </w:rPr>
            </w:pPr>
          </w:p>
        </w:tc>
        <w:tc>
          <w:tcPr>
            <w:tcW w:w="709"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c>
          <w:tcPr>
            <w:tcW w:w="850" w:type="dxa"/>
            <w:vAlign w:val="center"/>
          </w:tcPr>
          <w:p>
            <w:pPr>
              <w:jc w:val="both"/>
              <w:rPr>
                <w:rFonts w:ascii="Times New Roman" w:hAnsi="Times New Roman" w:eastAsia="Times New Roman" w:cs="Times New Roman"/>
                <w:sz w:val="24"/>
                <w:szCs w:val="24"/>
              </w:rPr>
            </w:pPr>
          </w:p>
        </w:tc>
        <w:tc>
          <w:tcPr>
            <w:tcW w:w="850" w:type="dxa"/>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3" w:type="dxa"/>
            <w:vAlign w:val="center"/>
          </w:tcPr>
          <w:p>
            <w:pPr>
              <w:jc w:val="both"/>
              <w:rPr>
                <w:rFonts w:ascii="Times New Roman" w:hAnsi="Times New Roman" w:eastAsia="Times New Roman" w:cs="Times New Roman"/>
                <w:sz w:val="24"/>
                <w:szCs w:val="24"/>
              </w:rPr>
            </w:pP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27</w:t>
            </w:r>
          </w:p>
        </w:tc>
        <w:tc>
          <w:tcPr>
            <w:tcW w:w="850"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71</w:t>
            </w: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p>
        </w:tc>
        <w:tc>
          <w:tcPr>
            <w:tcW w:w="1134"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992"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51" w:type="dxa"/>
          </w:tcPr>
          <w:p>
            <w:pPr>
              <w:jc w:val="both"/>
              <w:rPr>
                <w:rFonts w:ascii="Times New Roman" w:hAnsi="Times New Roman" w:eastAsia="Times New Roman" w:cs="Times New Roman"/>
                <w:sz w:val="24"/>
                <w:szCs w:val="24"/>
              </w:rPr>
            </w:pPr>
          </w:p>
        </w:tc>
      </w:tr>
    </w:tbl>
    <w:p>
      <w:pPr>
        <w:spacing w:after="0" w:line="240" w:lineRule="auto"/>
        <w:jc w:val="both"/>
        <w:rPr>
          <w:rFonts w:ascii="Times New Roman" w:hAnsi="Times New Roman" w:cs="Times New Roman"/>
          <w:b/>
          <w:bCs/>
          <w:i/>
          <w:color w:val="FF0000"/>
          <w:sz w:val="24"/>
          <w:szCs w:val="24"/>
          <w:shd w:val="clear" w:color="auto" w:fill="FFFFFF"/>
        </w:rPr>
      </w:pPr>
      <w:r>
        <w:rPr>
          <w:rFonts w:ascii="Times New Roman" w:hAnsi="Times New Roman" w:cs="Times New Roman"/>
          <w:sz w:val="24"/>
          <w:szCs w:val="24"/>
          <w:lang w:eastAsia="ru-RU"/>
        </w:rPr>
        <w:drawing>
          <wp:inline distT="0" distB="0" distL="0" distR="0">
            <wp:extent cx="2806700" cy="2051685"/>
            <wp:effectExtent l="0" t="0" r="12700" b="247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Times New Roman" w:hAnsi="Times New Roman" w:cs="Times New Roman"/>
          <w:sz w:val="24"/>
          <w:szCs w:val="24"/>
          <w:lang w:eastAsia="ru-RU"/>
        </w:rPr>
        <w:drawing>
          <wp:inline distT="0" distB="0" distL="0" distR="0">
            <wp:extent cx="2966085" cy="2030730"/>
            <wp:effectExtent l="0" t="0" r="24765" b="266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9"/>
        <w:jc w:val="both"/>
        <w:rPr>
          <w:rFonts w:ascii="Times New Roman" w:hAnsi="Times New Roman"/>
          <w:b/>
          <w:sz w:val="24"/>
          <w:szCs w:val="24"/>
          <w:u w:val="single"/>
          <w:lang w:val="kk-KZ"/>
        </w:rPr>
      </w:pPr>
      <w:r>
        <w:rPr>
          <w:rFonts w:ascii="Times New Roman" w:hAnsi="Times New Roman"/>
          <w:color w:val="FF0000"/>
          <w:sz w:val="24"/>
          <w:szCs w:val="24"/>
          <w:lang w:val="kk-KZ"/>
        </w:rPr>
        <w:t xml:space="preserve">        </w:t>
      </w:r>
      <w:r>
        <w:rPr>
          <w:rFonts w:ascii="Times New Roman" w:hAnsi="Times New Roman"/>
          <w:sz w:val="24"/>
          <w:szCs w:val="24"/>
          <w:lang w:val="kk-KZ"/>
        </w:rPr>
        <w:t>Доля педагогов, имеющих квалификационну категорию «педагог –исследователь» от общего количества педагогов составляет -</w:t>
      </w:r>
      <w:r>
        <w:rPr>
          <w:rFonts w:ascii="Times New Roman" w:hAnsi="Times New Roman"/>
          <w:b/>
          <w:sz w:val="24"/>
          <w:szCs w:val="24"/>
          <w:u w:val="single"/>
          <w:lang w:val="kk-KZ"/>
        </w:rPr>
        <w:t xml:space="preserve"> 9%.</w:t>
      </w:r>
    </w:p>
    <w:p>
      <w:pPr>
        <w:tabs>
          <w:tab w:val="left" w:pos="284"/>
        </w:tabs>
        <w:spacing w:after="0" w:line="240" w:lineRule="auto"/>
        <w:jc w:val="both"/>
        <w:rPr>
          <w:rFonts w:ascii="Times New Roman" w:hAnsi="Times New Roman" w:cs="Times New Roman"/>
          <w:bCs/>
          <w:sz w:val="24"/>
          <w:szCs w:val="24"/>
          <w:lang w:val="kk-KZ" w:eastAsia="kk-KZ"/>
        </w:rPr>
      </w:pPr>
      <w:r>
        <w:rPr>
          <w:rFonts w:ascii="Times New Roman" w:hAnsi="Times New Roman" w:cs="Times New Roman"/>
          <w:bCs/>
          <w:sz w:val="24"/>
          <w:szCs w:val="24"/>
          <w:lang w:val="kk-KZ" w:eastAsia="kk-KZ"/>
        </w:rPr>
        <w:t xml:space="preserve">Документация по учету педагогических кадров ведется согласно номенклатуре дел. С  учителями, принятыми  на работу, заключается трудовой договор,  издается приказ, который регистрируется в книге приказов о личном составе. Книги приказов пронумерованы, прошнурованы и закреплены печатью директора. Секретарем  ведется журнал регистрации личных дел педагогических кадров. Заполнение личных дел учителей ведется согласно требованиям.  </w:t>
      </w:r>
      <w:r>
        <w:rPr>
          <w:rFonts w:ascii="Times New Roman" w:hAnsi="Times New Roman" w:cs="Times New Roman"/>
          <w:sz w:val="24"/>
          <w:szCs w:val="24"/>
          <w:lang w:val="kk-KZ" w:eastAsia="kk-KZ"/>
        </w:rPr>
        <w:t>Трудовые книжки хранятся в сейфе, записи вносятся своевременно.</w:t>
      </w:r>
    </w:p>
    <w:p>
      <w:pPr>
        <w:tabs>
          <w:tab w:val="left" w:pos="284"/>
        </w:tabs>
        <w:suppressAutoHyphens/>
        <w:spacing w:after="0" w:line="240" w:lineRule="auto"/>
        <w:jc w:val="both"/>
        <w:rPr>
          <w:rFonts w:ascii="Times New Roman" w:hAnsi="Times New Roman" w:eastAsia="Times New Roman" w:cs="Times New Roman"/>
          <w:b/>
          <w:sz w:val="24"/>
          <w:szCs w:val="24"/>
          <w:lang w:val="kk-KZ" w:eastAsia="ar-SA"/>
        </w:rPr>
      </w:pPr>
      <w:r>
        <w:rPr>
          <w:rFonts w:ascii="Times New Roman" w:hAnsi="Times New Roman" w:eastAsia="Times New Roman" w:cs="Times New Roman"/>
          <w:b/>
          <w:sz w:val="24"/>
          <w:szCs w:val="24"/>
          <w:lang w:val="kk-KZ" w:eastAsia="ar-SA"/>
        </w:rPr>
        <w:t>Работа административно-управленческого персонала</w:t>
      </w:r>
    </w:p>
    <w:p>
      <w:pPr>
        <w:tabs>
          <w:tab w:val="left" w:pos="284"/>
        </w:tabs>
        <w:suppressAutoHyphens/>
        <w:spacing w:after="0" w:line="240" w:lineRule="auto"/>
        <w:jc w:val="both"/>
        <w:rPr>
          <w:rFonts w:ascii="Times New Roman" w:hAnsi="Times New Roman" w:eastAsia="Times New Roman" w:cs="Times New Roman"/>
          <w:b/>
          <w:sz w:val="24"/>
          <w:szCs w:val="24"/>
          <w:lang w:val="kk-KZ" w:eastAsia="ar-SA"/>
        </w:rPr>
      </w:pPr>
      <w:r>
        <w:rPr>
          <w:rFonts w:ascii="Times New Roman" w:hAnsi="Times New Roman" w:eastAsia="Times New Roman" w:cs="Times New Roman"/>
          <w:sz w:val="24"/>
          <w:szCs w:val="24"/>
          <w:lang w:val="kk-KZ" w:eastAsia="ar-SA"/>
        </w:rPr>
        <w:tab/>
      </w:r>
      <w:r>
        <w:rPr>
          <w:rFonts w:ascii="Times New Roman" w:hAnsi="Times New Roman" w:eastAsia="Times New Roman" w:cs="Times New Roman"/>
          <w:sz w:val="24"/>
          <w:szCs w:val="24"/>
          <w:lang w:val="kk-KZ" w:eastAsia="ar-SA"/>
        </w:rPr>
        <w:t xml:space="preserve">Состав административно-управленческого персонала соответствует штатному расписанию. </w:t>
      </w:r>
    </w:p>
    <w:p>
      <w:pPr>
        <w:tabs>
          <w:tab w:val="left" w:pos="284"/>
        </w:tabs>
        <w:spacing w:after="0"/>
        <w:jc w:val="both"/>
        <w:rPr>
          <w:rFonts w:ascii="Times New Roman" w:hAnsi="Times New Roman" w:cs="Times New Roman"/>
          <w:i/>
          <w:sz w:val="24"/>
          <w:szCs w:val="24"/>
          <w:lang w:val="kk-KZ" w:eastAsia="kk-KZ"/>
        </w:rPr>
      </w:pPr>
      <w:r>
        <w:rPr>
          <w:rFonts w:ascii="Times New Roman" w:hAnsi="Times New Roman" w:eastAsia="Times New Roman" w:cs="Times New Roman"/>
          <w:sz w:val="24"/>
          <w:szCs w:val="24"/>
          <w:lang w:val="kk-KZ" w:eastAsia="ar-SA"/>
        </w:rPr>
        <w:t xml:space="preserve">Состав административно-управленческого персонала  </w:t>
      </w:r>
      <w:r>
        <w:rPr>
          <w:rFonts w:ascii="Times New Roman" w:hAnsi="Times New Roman" w:eastAsia="Times New Roman" w:cs="Times New Roman"/>
          <w:sz w:val="24"/>
          <w:szCs w:val="24"/>
          <w:lang w:eastAsia="ar-SA"/>
        </w:rPr>
        <w:t xml:space="preserve">КГУ «Луганская </w:t>
      </w:r>
      <w:r>
        <w:rPr>
          <w:rFonts w:ascii="Times New Roman" w:hAnsi="Times New Roman" w:eastAsia="Times New Roman" w:cs="Times New Roman"/>
          <w:sz w:val="24"/>
          <w:szCs w:val="24"/>
          <w:lang w:val="kk-KZ" w:eastAsia="ar-SA"/>
        </w:rPr>
        <w:t>СОШ»:</w:t>
      </w:r>
    </w:p>
    <w:tbl>
      <w:tblPr>
        <w:tblStyle w:val="8"/>
        <w:tblW w:w="10266" w:type="dxa"/>
        <w:jc w:val="center"/>
        <w:tblLayout w:type="fixed"/>
        <w:tblCellMar>
          <w:top w:w="0" w:type="dxa"/>
          <w:left w:w="108" w:type="dxa"/>
          <w:bottom w:w="0" w:type="dxa"/>
          <w:right w:w="108" w:type="dxa"/>
        </w:tblCellMar>
      </w:tblPr>
      <w:tblGrid>
        <w:gridCol w:w="368"/>
        <w:gridCol w:w="1684"/>
        <w:gridCol w:w="1543"/>
        <w:gridCol w:w="1524"/>
        <w:gridCol w:w="1679"/>
        <w:gridCol w:w="1223"/>
        <w:gridCol w:w="1186"/>
        <w:gridCol w:w="1059"/>
      </w:tblGrid>
      <w:tr>
        <w:tblPrEx>
          <w:tblCellMar>
            <w:top w:w="0" w:type="dxa"/>
            <w:left w:w="108" w:type="dxa"/>
            <w:bottom w:w="0" w:type="dxa"/>
            <w:right w:w="108" w:type="dxa"/>
          </w:tblCellMar>
        </w:tblPrEx>
        <w:trPr>
          <w:trHeight w:val="810" w:hRule="atLeast"/>
          <w:jc w:val="center"/>
        </w:trPr>
        <w:tc>
          <w:tcPr>
            <w:tcW w:w="368" w:type="dxa"/>
          </w:tcPr>
          <w:p>
            <w:pPr>
              <w:pStyle w:val="139"/>
              <w:jc w:val="both"/>
              <w:rPr>
                <w:sz w:val="24"/>
                <w:szCs w:val="24"/>
                <w:lang w:val="kk-KZ"/>
              </w:rPr>
            </w:pPr>
            <w:r>
              <w:rPr>
                <w:sz w:val="24"/>
                <w:szCs w:val="24"/>
                <w:lang w:val="kk-KZ"/>
              </w:rPr>
              <w:t>№</w:t>
            </w:r>
          </w:p>
        </w:tc>
        <w:tc>
          <w:tcPr>
            <w:tcW w:w="1684" w:type="dxa"/>
          </w:tcPr>
          <w:p>
            <w:pPr>
              <w:pStyle w:val="139"/>
              <w:jc w:val="both"/>
              <w:rPr>
                <w:sz w:val="24"/>
                <w:szCs w:val="24"/>
                <w:lang w:val="kk-KZ"/>
              </w:rPr>
            </w:pPr>
            <w:r>
              <w:rPr>
                <w:sz w:val="24"/>
                <w:szCs w:val="24"/>
                <w:lang w:val="kk-KZ"/>
              </w:rPr>
              <w:t>Ф.И.О.</w:t>
            </w:r>
          </w:p>
        </w:tc>
        <w:tc>
          <w:tcPr>
            <w:tcW w:w="1543" w:type="dxa"/>
          </w:tcPr>
          <w:p>
            <w:pPr>
              <w:pStyle w:val="139"/>
              <w:jc w:val="both"/>
              <w:rPr>
                <w:sz w:val="24"/>
                <w:szCs w:val="24"/>
                <w:lang w:val="kk-KZ"/>
              </w:rPr>
            </w:pPr>
            <w:r>
              <w:rPr>
                <w:sz w:val="24"/>
                <w:szCs w:val="24"/>
                <w:lang w:val="kk-KZ"/>
              </w:rPr>
              <w:t>Должность</w:t>
            </w:r>
          </w:p>
        </w:tc>
        <w:tc>
          <w:tcPr>
            <w:tcW w:w="1524" w:type="dxa"/>
          </w:tcPr>
          <w:p>
            <w:pPr>
              <w:pStyle w:val="139"/>
              <w:jc w:val="both"/>
              <w:rPr>
                <w:sz w:val="24"/>
                <w:szCs w:val="24"/>
                <w:lang w:val="kk-KZ"/>
              </w:rPr>
            </w:pPr>
            <w:r>
              <w:rPr>
                <w:sz w:val="24"/>
                <w:szCs w:val="24"/>
                <w:lang w:val="kk-KZ"/>
              </w:rPr>
              <w:t>Образ/е</w:t>
            </w:r>
          </w:p>
        </w:tc>
        <w:tc>
          <w:tcPr>
            <w:tcW w:w="1679" w:type="dxa"/>
          </w:tcPr>
          <w:p>
            <w:pPr>
              <w:pStyle w:val="139"/>
              <w:jc w:val="both"/>
              <w:rPr>
                <w:sz w:val="24"/>
                <w:szCs w:val="24"/>
                <w:lang w:val="kk-KZ"/>
              </w:rPr>
            </w:pPr>
            <w:r>
              <w:rPr>
                <w:sz w:val="24"/>
                <w:szCs w:val="24"/>
                <w:lang w:val="kk-KZ"/>
              </w:rPr>
              <w:t>Специальность</w:t>
            </w:r>
          </w:p>
        </w:tc>
        <w:tc>
          <w:tcPr>
            <w:tcW w:w="1223" w:type="dxa"/>
          </w:tcPr>
          <w:p>
            <w:pPr>
              <w:pStyle w:val="139"/>
              <w:jc w:val="both"/>
              <w:rPr>
                <w:sz w:val="24"/>
                <w:szCs w:val="24"/>
                <w:lang w:val="kk-KZ"/>
              </w:rPr>
            </w:pPr>
            <w:r>
              <w:rPr>
                <w:sz w:val="24"/>
                <w:szCs w:val="24"/>
                <w:lang w:val="kk-KZ"/>
              </w:rPr>
              <w:t>Стаж/ админ.стаж</w:t>
            </w:r>
          </w:p>
        </w:tc>
        <w:tc>
          <w:tcPr>
            <w:tcW w:w="1186" w:type="dxa"/>
          </w:tcPr>
          <w:p>
            <w:pPr>
              <w:pStyle w:val="139"/>
              <w:jc w:val="both"/>
              <w:rPr>
                <w:sz w:val="24"/>
                <w:szCs w:val="24"/>
                <w:lang w:val="kk-KZ"/>
              </w:rPr>
            </w:pPr>
            <w:r>
              <w:rPr>
                <w:sz w:val="24"/>
                <w:szCs w:val="24"/>
                <w:lang w:val="kk-KZ"/>
              </w:rPr>
              <w:t>Катег/я</w:t>
            </w:r>
          </w:p>
        </w:tc>
        <w:tc>
          <w:tcPr>
            <w:tcW w:w="1059" w:type="dxa"/>
          </w:tcPr>
          <w:p>
            <w:pPr>
              <w:pStyle w:val="139"/>
              <w:jc w:val="both"/>
              <w:rPr>
                <w:sz w:val="24"/>
                <w:szCs w:val="24"/>
                <w:lang w:val="kk-KZ"/>
              </w:rPr>
            </w:pPr>
            <w:r>
              <w:rPr>
                <w:sz w:val="24"/>
                <w:szCs w:val="24"/>
                <w:lang w:val="kk-KZ"/>
              </w:rPr>
              <w:t>Ставка</w:t>
            </w:r>
          </w:p>
        </w:tc>
      </w:tr>
      <w:tr>
        <w:tblPrEx>
          <w:tblCellMar>
            <w:top w:w="0" w:type="dxa"/>
            <w:left w:w="108" w:type="dxa"/>
            <w:bottom w:w="0" w:type="dxa"/>
            <w:right w:w="108" w:type="dxa"/>
          </w:tblCellMar>
        </w:tblPrEx>
        <w:trPr>
          <w:trHeight w:val="999" w:hRule="atLeast"/>
          <w:jc w:val="center"/>
        </w:trPr>
        <w:tc>
          <w:tcPr>
            <w:tcW w:w="368" w:type="dxa"/>
          </w:tcPr>
          <w:p>
            <w:pPr>
              <w:pStyle w:val="139"/>
              <w:jc w:val="both"/>
              <w:rPr>
                <w:sz w:val="24"/>
                <w:szCs w:val="24"/>
                <w:lang w:val="kk-KZ"/>
              </w:rPr>
            </w:pPr>
            <w:r>
              <w:rPr>
                <w:sz w:val="24"/>
                <w:szCs w:val="24"/>
                <w:lang w:val="kk-KZ"/>
              </w:rPr>
              <w:t>1</w:t>
            </w:r>
          </w:p>
        </w:tc>
        <w:tc>
          <w:tcPr>
            <w:tcW w:w="1684" w:type="dxa"/>
          </w:tcPr>
          <w:p>
            <w:pPr>
              <w:pStyle w:val="139"/>
              <w:ind w:left="0"/>
              <w:jc w:val="both"/>
              <w:rPr>
                <w:sz w:val="24"/>
                <w:szCs w:val="24"/>
                <w:lang w:val="kk-KZ"/>
              </w:rPr>
            </w:pPr>
            <w:r>
              <w:rPr>
                <w:sz w:val="24"/>
                <w:szCs w:val="24"/>
                <w:lang w:val="kk-KZ"/>
              </w:rPr>
              <w:t>Радионова Екатерина Яковлевна</w:t>
            </w:r>
          </w:p>
        </w:tc>
        <w:tc>
          <w:tcPr>
            <w:tcW w:w="1543" w:type="dxa"/>
          </w:tcPr>
          <w:p>
            <w:pPr>
              <w:pStyle w:val="139"/>
              <w:jc w:val="both"/>
              <w:rPr>
                <w:sz w:val="24"/>
                <w:szCs w:val="24"/>
                <w:lang w:val="kk-KZ"/>
              </w:rPr>
            </w:pPr>
            <w:r>
              <w:rPr>
                <w:sz w:val="24"/>
                <w:szCs w:val="24"/>
                <w:lang w:val="kk-KZ"/>
              </w:rPr>
              <w:t xml:space="preserve">директор  </w:t>
            </w:r>
          </w:p>
        </w:tc>
        <w:tc>
          <w:tcPr>
            <w:tcW w:w="1524" w:type="dxa"/>
          </w:tcPr>
          <w:p>
            <w:pPr>
              <w:pStyle w:val="139"/>
              <w:jc w:val="both"/>
              <w:rPr>
                <w:sz w:val="24"/>
                <w:szCs w:val="24"/>
                <w:lang w:val="kk-KZ"/>
              </w:rPr>
            </w:pPr>
            <w:r>
              <w:rPr>
                <w:sz w:val="24"/>
                <w:szCs w:val="24"/>
                <w:lang w:val="kk-KZ"/>
              </w:rPr>
              <w:t>высшее</w:t>
            </w:r>
          </w:p>
        </w:tc>
        <w:tc>
          <w:tcPr>
            <w:tcW w:w="1679" w:type="dxa"/>
          </w:tcPr>
          <w:p>
            <w:pPr>
              <w:pStyle w:val="139"/>
              <w:ind w:left="0"/>
              <w:jc w:val="both"/>
              <w:rPr>
                <w:sz w:val="24"/>
                <w:szCs w:val="24"/>
                <w:lang w:val="kk-KZ"/>
              </w:rPr>
            </w:pPr>
            <w:r>
              <w:rPr>
                <w:sz w:val="24"/>
                <w:szCs w:val="24"/>
                <w:lang w:val="kk-KZ"/>
              </w:rPr>
              <w:t>Физика</w:t>
            </w:r>
          </w:p>
        </w:tc>
        <w:tc>
          <w:tcPr>
            <w:tcW w:w="1223" w:type="dxa"/>
          </w:tcPr>
          <w:p>
            <w:pPr>
              <w:pStyle w:val="139"/>
              <w:jc w:val="both"/>
              <w:rPr>
                <w:sz w:val="24"/>
                <w:szCs w:val="24"/>
                <w:lang w:val="kk-KZ"/>
              </w:rPr>
            </w:pPr>
          </w:p>
        </w:tc>
        <w:tc>
          <w:tcPr>
            <w:tcW w:w="1186" w:type="dxa"/>
          </w:tcPr>
          <w:p>
            <w:pPr>
              <w:pStyle w:val="139"/>
              <w:jc w:val="both"/>
              <w:rPr>
                <w:sz w:val="24"/>
                <w:szCs w:val="24"/>
                <w:lang w:val="kk-KZ"/>
              </w:rPr>
            </w:pPr>
            <w:r>
              <w:rPr>
                <w:sz w:val="24"/>
                <w:szCs w:val="24"/>
                <w:lang w:val="kk-KZ"/>
              </w:rPr>
              <w:t>Педагог- эксперт</w:t>
            </w:r>
          </w:p>
        </w:tc>
        <w:tc>
          <w:tcPr>
            <w:tcW w:w="1059" w:type="dxa"/>
          </w:tcPr>
          <w:p>
            <w:pPr>
              <w:pStyle w:val="139"/>
              <w:jc w:val="both"/>
              <w:rPr>
                <w:sz w:val="24"/>
                <w:szCs w:val="24"/>
              </w:rPr>
            </w:pPr>
            <w:r>
              <w:rPr>
                <w:sz w:val="24"/>
                <w:szCs w:val="24"/>
                <w:lang w:val="kk-KZ"/>
              </w:rPr>
              <w:t>1ст.</w:t>
            </w:r>
          </w:p>
        </w:tc>
      </w:tr>
      <w:tr>
        <w:tblPrEx>
          <w:tblCellMar>
            <w:top w:w="0" w:type="dxa"/>
            <w:left w:w="108" w:type="dxa"/>
            <w:bottom w:w="0" w:type="dxa"/>
            <w:right w:w="108" w:type="dxa"/>
          </w:tblCellMar>
        </w:tblPrEx>
        <w:trPr>
          <w:trHeight w:val="396" w:hRule="atLeast"/>
          <w:jc w:val="center"/>
        </w:trPr>
        <w:tc>
          <w:tcPr>
            <w:tcW w:w="368" w:type="dxa"/>
          </w:tcPr>
          <w:p>
            <w:pPr>
              <w:pStyle w:val="139"/>
              <w:jc w:val="both"/>
              <w:rPr>
                <w:sz w:val="24"/>
                <w:szCs w:val="24"/>
                <w:lang w:val="kk-KZ"/>
              </w:rPr>
            </w:pPr>
            <w:r>
              <w:rPr>
                <w:sz w:val="24"/>
                <w:szCs w:val="24"/>
                <w:lang w:val="kk-KZ"/>
              </w:rPr>
              <w:t>2</w:t>
            </w:r>
          </w:p>
        </w:tc>
        <w:tc>
          <w:tcPr>
            <w:tcW w:w="1684" w:type="dxa"/>
          </w:tcPr>
          <w:p>
            <w:pPr>
              <w:pStyle w:val="139"/>
              <w:ind w:left="0"/>
              <w:jc w:val="both"/>
              <w:rPr>
                <w:sz w:val="24"/>
                <w:szCs w:val="24"/>
                <w:lang w:val="kk-KZ"/>
              </w:rPr>
            </w:pPr>
            <w:r>
              <w:rPr>
                <w:sz w:val="24"/>
                <w:szCs w:val="24"/>
                <w:lang w:val="kk-KZ"/>
              </w:rPr>
              <w:t>Ильтнер Наталья Ивановна</w:t>
            </w:r>
          </w:p>
        </w:tc>
        <w:tc>
          <w:tcPr>
            <w:tcW w:w="1543" w:type="dxa"/>
          </w:tcPr>
          <w:p>
            <w:pPr>
              <w:pStyle w:val="139"/>
              <w:jc w:val="both"/>
              <w:rPr>
                <w:sz w:val="24"/>
                <w:szCs w:val="24"/>
                <w:lang w:val="kk-KZ"/>
              </w:rPr>
            </w:pPr>
            <w:r>
              <w:rPr>
                <w:sz w:val="24"/>
                <w:szCs w:val="24"/>
                <w:lang w:val="kk-KZ"/>
              </w:rPr>
              <w:t>зам.директора по УВР</w:t>
            </w:r>
          </w:p>
        </w:tc>
        <w:tc>
          <w:tcPr>
            <w:tcW w:w="1524" w:type="dxa"/>
          </w:tcPr>
          <w:p>
            <w:pPr>
              <w:pStyle w:val="139"/>
              <w:jc w:val="both"/>
              <w:rPr>
                <w:sz w:val="24"/>
                <w:szCs w:val="24"/>
                <w:lang w:val="kk-KZ"/>
              </w:rPr>
            </w:pPr>
            <w:r>
              <w:rPr>
                <w:sz w:val="24"/>
                <w:szCs w:val="24"/>
                <w:lang w:val="kk-KZ"/>
              </w:rPr>
              <w:t>высшее</w:t>
            </w:r>
          </w:p>
        </w:tc>
        <w:tc>
          <w:tcPr>
            <w:tcW w:w="1679" w:type="dxa"/>
          </w:tcPr>
          <w:p>
            <w:pPr>
              <w:pStyle w:val="139"/>
              <w:jc w:val="both"/>
              <w:rPr>
                <w:sz w:val="24"/>
                <w:szCs w:val="24"/>
                <w:lang w:val="kk-KZ"/>
              </w:rPr>
            </w:pPr>
            <w:r>
              <w:rPr>
                <w:sz w:val="24"/>
                <w:szCs w:val="24"/>
                <w:lang w:val="kk-KZ"/>
              </w:rPr>
              <w:t xml:space="preserve">Начальные классы </w:t>
            </w:r>
          </w:p>
        </w:tc>
        <w:tc>
          <w:tcPr>
            <w:tcW w:w="1223" w:type="dxa"/>
          </w:tcPr>
          <w:p>
            <w:pPr>
              <w:pStyle w:val="139"/>
              <w:jc w:val="both"/>
              <w:rPr>
                <w:sz w:val="24"/>
                <w:szCs w:val="24"/>
                <w:lang w:val="kk-KZ"/>
              </w:rPr>
            </w:pPr>
            <w:r>
              <w:rPr>
                <w:sz w:val="24"/>
                <w:szCs w:val="24"/>
                <w:lang w:val="kk-KZ"/>
              </w:rPr>
              <w:t>31</w:t>
            </w:r>
          </w:p>
        </w:tc>
        <w:tc>
          <w:tcPr>
            <w:tcW w:w="1186" w:type="dxa"/>
          </w:tcPr>
          <w:p>
            <w:pPr>
              <w:pStyle w:val="139"/>
              <w:ind w:left="0"/>
              <w:jc w:val="both"/>
              <w:rPr>
                <w:sz w:val="24"/>
                <w:szCs w:val="24"/>
                <w:lang w:val="kk-KZ"/>
              </w:rPr>
            </w:pPr>
            <w:r>
              <w:rPr>
                <w:sz w:val="24"/>
                <w:szCs w:val="24"/>
                <w:lang w:val="kk-KZ"/>
              </w:rPr>
              <w:t>Педагог- исследователь</w:t>
            </w:r>
          </w:p>
        </w:tc>
        <w:tc>
          <w:tcPr>
            <w:tcW w:w="1059" w:type="dxa"/>
          </w:tcPr>
          <w:p>
            <w:pPr>
              <w:pStyle w:val="139"/>
              <w:jc w:val="both"/>
              <w:rPr>
                <w:sz w:val="24"/>
                <w:szCs w:val="24"/>
                <w:lang w:val="kk-KZ"/>
              </w:rPr>
            </w:pPr>
            <w:r>
              <w:rPr>
                <w:sz w:val="24"/>
                <w:szCs w:val="24"/>
                <w:lang w:val="kk-KZ"/>
              </w:rPr>
              <w:t>1ст</w:t>
            </w:r>
          </w:p>
        </w:tc>
      </w:tr>
      <w:tr>
        <w:tblPrEx>
          <w:tblCellMar>
            <w:top w:w="0" w:type="dxa"/>
            <w:left w:w="108" w:type="dxa"/>
            <w:bottom w:w="0" w:type="dxa"/>
            <w:right w:w="108" w:type="dxa"/>
          </w:tblCellMar>
        </w:tblPrEx>
        <w:trPr>
          <w:trHeight w:val="396" w:hRule="atLeast"/>
          <w:jc w:val="center"/>
        </w:trPr>
        <w:tc>
          <w:tcPr>
            <w:tcW w:w="368" w:type="dxa"/>
          </w:tcPr>
          <w:p>
            <w:pPr>
              <w:pStyle w:val="139"/>
              <w:jc w:val="both"/>
              <w:rPr>
                <w:sz w:val="24"/>
                <w:szCs w:val="24"/>
                <w:lang w:val="kk-KZ"/>
              </w:rPr>
            </w:pPr>
            <w:r>
              <w:rPr>
                <w:sz w:val="24"/>
                <w:szCs w:val="24"/>
                <w:lang w:val="kk-KZ"/>
              </w:rPr>
              <w:t>3</w:t>
            </w:r>
          </w:p>
        </w:tc>
        <w:tc>
          <w:tcPr>
            <w:tcW w:w="1684" w:type="dxa"/>
          </w:tcPr>
          <w:p>
            <w:pPr>
              <w:pStyle w:val="139"/>
              <w:ind w:left="0"/>
              <w:jc w:val="both"/>
              <w:rPr>
                <w:sz w:val="24"/>
                <w:szCs w:val="24"/>
                <w:lang w:val="kk-KZ"/>
              </w:rPr>
            </w:pPr>
            <w:r>
              <w:rPr>
                <w:sz w:val="24"/>
                <w:szCs w:val="24"/>
                <w:lang w:val="kk-KZ"/>
              </w:rPr>
              <w:t>Сыздыкпаева Айнагуль Каирбековна</w:t>
            </w:r>
          </w:p>
        </w:tc>
        <w:tc>
          <w:tcPr>
            <w:tcW w:w="1543" w:type="dxa"/>
          </w:tcPr>
          <w:p>
            <w:pPr>
              <w:pStyle w:val="139"/>
              <w:jc w:val="both"/>
              <w:rPr>
                <w:sz w:val="24"/>
                <w:szCs w:val="24"/>
                <w:lang w:val="kk-KZ"/>
              </w:rPr>
            </w:pPr>
            <w:r>
              <w:rPr>
                <w:sz w:val="24"/>
                <w:szCs w:val="24"/>
                <w:lang w:val="kk-KZ"/>
              </w:rPr>
              <w:t>зам.директора по ВР</w:t>
            </w:r>
          </w:p>
        </w:tc>
        <w:tc>
          <w:tcPr>
            <w:tcW w:w="1524" w:type="dxa"/>
          </w:tcPr>
          <w:p>
            <w:pPr>
              <w:pStyle w:val="139"/>
              <w:jc w:val="both"/>
              <w:rPr>
                <w:sz w:val="24"/>
                <w:szCs w:val="24"/>
                <w:lang w:val="kk-KZ"/>
              </w:rPr>
            </w:pPr>
            <w:r>
              <w:rPr>
                <w:sz w:val="24"/>
                <w:szCs w:val="24"/>
                <w:lang w:val="kk-KZ"/>
              </w:rPr>
              <w:t>высшее</w:t>
            </w:r>
          </w:p>
        </w:tc>
        <w:tc>
          <w:tcPr>
            <w:tcW w:w="1679" w:type="dxa"/>
          </w:tcPr>
          <w:p>
            <w:pPr>
              <w:pStyle w:val="139"/>
              <w:jc w:val="both"/>
              <w:rPr>
                <w:sz w:val="24"/>
                <w:szCs w:val="24"/>
                <w:lang w:val="kk-KZ"/>
              </w:rPr>
            </w:pPr>
            <w:r>
              <w:rPr>
                <w:sz w:val="24"/>
                <w:szCs w:val="24"/>
                <w:lang w:val="kk-KZ"/>
              </w:rPr>
              <w:t>Казахский язык и литература</w:t>
            </w:r>
          </w:p>
        </w:tc>
        <w:tc>
          <w:tcPr>
            <w:tcW w:w="1223" w:type="dxa"/>
          </w:tcPr>
          <w:p>
            <w:pPr>
              <w:pStyle w:val="139"/>
              <w:jc w:val="both"/>
              <w:rPr>
                <w:sz w:val="24"/>
                <w:szCs w:val="24"/>
                <w:lang w:val="kk-KZ"/>
              </w:rPr>
            </w:pPr>
            <w:r>
              <w:rPr>
                <w:sz w:val="24"/>
                <w:szCs w:val="24"/>
                <w:lang w:val="kk-KZ"/>
              </w:rPr>
              <w:t>30</w:t>
            </w:r>
          </w:p>
        </w:tc>
        <w:tc>
          <w:tcPr>
            <w:tcW w:w="1186" w:type="dxa"/>
          </w:tcPr>
          <w:p>
            <w:pPr>
              <w:pStyle w:val="139"/>
              <w:jc w:val="both"/>
              <w:rPr>
                <w:sz w:val="24"/>
                <w:szCs w:val="24"/>
                <w:lang w:val="kk-KZ"/>
              </w:rPr>
            </w:pPr>
            <w:r>
              <w:rPr>
                <w:sz w:val="24"/>
                <w:szCs w:val="24"/>
                <w:lang w:val="kk-KZ"/>
              </w:rPr>
              <w:t>Педагог- эксперт</w:t>
            </w:r>
          </w:p>
        </w:tc>
        <w:tc>
          <w:tcPr>
            <w:tcW w:w="1059" w:type="dxa"/>
          </w:tcPr>
          <w:p>
            <w:pPr>
              <w:pStyle w:val="139"/>
              <w:jc w:val="both"/>
              <w:rPr>
                <w:sz w:val="24"/>
                <w:szCs w:val="24"/>
                <w:lang w:val="kk-KZ"/>
              </w:rPr>
            </w:pPr>
            <w:r>
              <w:rPr>
                <w:sz w:val="24"/>
                <w:szCs w:val="24"/>
                <w:lang w:val="kk-KZ"/>
              </w:rPr>
              <w:t>1 ст.</w:t>
            </w:r>
          </w:p>
        </w:tc>
      </w:tr>
      <w:tr>
        <w:tblPrEx>
          <w:tblCellMar>
            <w:top w:w="0" w:type="dxa"/>
            <w:left w:w="108" w:type="dxa"/>
            <w:bottom w:w="0" w:type="dxa"/>
            <w:right w:w="108" w:type="dxa"/>
          </w:tblCellMar>
        </w:tblPrEx>
        <w:trPr>
          <w:trHeight w:val="396" w:hRule="atLeast"/>
          <w:jc w:val="center"/>
        </w:trPr>
        <w:tc>
          <w:tcPr>
            <w:tcW w:w="368" w:type="dxa"/>
          </w:tcPr>
          <w:p>
            <w:pPr>
              <w:pStyle w:val="139"/>
              <w:jc w:val="both"/>
              <w:rPr>
                <w:sz w:val="24"/>
                <w:szCs w:val="24"/>
                <w:lang w:val="kk-KZ"/>
              </w:rPr>
            </w:pPr>
            <w:r>
              <w:rPr>
                <w:sz w:val="24"/>
                <w:szCs w:val="24"/>
                <w:lang w:val="kk-KZ"/>
              </w:rPr>
              <w:t>4</w:t>
            </w:r>
          </w:p>
        </w:tc>
        <w:tc>
          <w:tcPr>
            <w:tcW w:w="1684" w:type="dxa"/>
          </w:tcPr>
          <w:p>
            <w:pPr>
              <w:pStyle w:val="139"/>
              <w:ind w:left="0"/>
              <w:jc w:val="both"/>
              <w:rPr>
                <w:sz w:val="24"/>
                <w:szCs w:val="24"/>
                <w:lang w:val="kk-KZ"/>
              </w:rPr>
            </w:pPr>
            <w:r>
              <w:rPr>
                <w:sz w:val="24"/>
                <w:szCs w:val="24"/>
                <w:lang w:val="kk-KZ"/>
              </w:rPr>
              <w:t>Сарсенбаева Жансая Абдурахимовна</w:t>
            </w:r>
          </w:p>
        </w:tc>
        <w:tc>
          <w:tcPr>
            <w:tcW w:w="1543" w:type="dxa"/>
          </w:tcPr>
          <w:p>
            <w:pPr>
              <w:pStyle w:val="139"/>
              <w:jc w:val="both"/>
              <w:rPr>
                <w:sz w:val="24"/>
                <w:szCs w:val="24"/>
                <w:lang w:val="kk-KZ"/>
              </w:rPr>
            </w:pPr>
            <w:r>
              <w:rPr>
                <w:sz w:val="24"/>
                <w:szCs w:val="24"/>
                <w:lang w:val="kk-KZ"/>
              </w:rPr>
              <w:t>зам.директора по ВР</w:t>
            </w:r>
          </w:p>
          <w:p>
            <w:pPr>
              <w:pStyle w:val="139"/>
              <w:jc w:val="both"/>
              <w:rPr>
                <w:sz w:val="24"/>
                <w:szCs w:val="24"/>
                <w:lang w:val="kk-KZ"/>
              </w:rPr>
            </w:pPr>
            <w:r>
              <w:rPr>
                <w:sz w:val="24"/>
                <w:szCs w:val="24"/>
                <w:lang w:val="kk-KZ"/>
              </w:rPr>
              <w:t>зам.директора по УВР</w:t>
            </w:r>
          </w:p>
        </w:tc>
        <w:tc>
          <w:tcPr>
            <w:tcW w:w="1524" w:type="dxa"/>
          </w:tcPr>
          <w:p>
            <w:pPr>
              <w:pStyle w:val="139"/>
              <w:jc w:val="both"/>
              <w:rPr>
                <w:sz w:val="24"/>
                <w:szCs w:val="24"/>
                <w:lang w:val="kk-KZ"/>
              </w:rPr>
            </w:pPr>
            <w:r>
              <w:rPr>
                <w:sz w:val="24"/>
                <w:szCs w:val="24"/>
                <w:lang w:val="kk-KZ"/>
              </w:rPr>
              <w:t>высшее</w:t>
            </w:r>
          </w:p>
        </w:tc>
        <w:tc>
          <w:tcPr>
            <w:tcW w:w="1679" w:type="dxa"/>
          </w:tcPr>
          <w:p>
            <w:pPr>
              <w:pStyle w:val="139"/>
              <w:jc w:val="both"/>
              <w:rPr>
                <w:sz w:val="24"/>
                <w:szCs w:val="24"/>
                <w:lang w:val="kk-KZ"/>
              </w:rPr>
            </w:pPr>
            <w:r>
              <w:rPr>
                <w:sz w:val="24"/>
                <w:szCs w:val="24"/>
                <w:lang w:val="kk-KZ"/>
              </w:rPr>
              <w:t>Казахский язык и литература</w:t>
            </w:r>
          </w:p>
        </w:tc>
        <w:tc>
          <w:tcPr>
            <w:tcW w:w="1223" w:type="dxa"/>
          </w:tcPr>
          <w:p>
            <w:pPr>
              <w:pStyle w:val="139"/>
              <w:jc w:val="both"/>
              <w:rPr>
                <w:sz w:val="24"/>
                <w:szCs w:val="24"/>
                <w:lang w:val="kk-KZ"/>
              </w:rPr>
            </w:pPr>
          </w:p>
        </w:tc>
        <w:tc>
          <w:tcPr>
            <w:tcW w:w="1186" w:type="dxa"/>
          </w:tcPr>
          <w:p>
            <w:pPr>
              <w:pStyle w:val="139"/>
              <w:jc w:val="both"/>
              <w:rPr>
                <w:sz w:val="24"/>
                <w:szCs w:val="24"/>
                <w:lang w:val="kk-KZ"/>
              </w:rPr>
            </w:pPr>
            <w:r>
              <w:rPr>
                <w:sz w:val="24"/>
                <w:szCs w:val="24"/>
                <w:lang w:val="kk-KZ"/>
              </w:rPr>
              <w:t>Педагог - модератор</w:t>
            </w:r>
          </w:p>
        </w:tc>
        <w:tc>
          <w:tcPr>
            <w:tcW w:w="1059" w:type="dxa"/>
          </w:tcPr>
          <w:p>
            <w:pPr>
              <w:pStyle w:val="139"/>
              <w:jc w:val="both"/>
              <w:rPr>
                <w:sz w:val="24"/>
                <w:szCs w:val="24"/>
                <w:lang w:val="kk-KZ"/>
              </w:rPr>
            </w:pPr>
            <w:r>
              <w:rPr>
                <w:sz w:val="24"/>
                <w:szCs w:val="24"/>
                <w:lang w:val="kk-KZ"/>
              </w:rPr>
              <w:t>0,5 ст.</w:t>
            </w:r>
          </w:p>
          <w:p>
            <w:pPr>
              <w:pStyle w:val="139"/>
              <w:jc w:val="both"/>
              <w:rPr>
                <w:sz w:val="24"/>
                <w:szCs w:val="24"/>
                <w:lang w:val="kk-KZ"/>
              </w:rPr>
            </w:pPr>
            <w:r>
              <w:rPr>
                <w:sz w:val="24"/>
                <w:szCs w:val="24"/>
                <w:lang w:val="kk-KZ"/>
              </w:rPr>
              <w:t>0,5 ст.</w:t>
            </w:r>
          </w:p>
        </w:tc>
      </w:tr>
      <w:tr>
        <w:tblPrEx>
          <w:tblCellMar>
            <w:top w:w="0" w:type="dxa"/>
            <w:left w:w="108" w:type="dxa"/>
            <w:bottom w:w="0" w:type="dxa"/>
            <w:right w:w="108" w:type="dxa"/>
          </w:tblCellMar>
        </w:tblPrEx>
        <w:trPr>
          <w:trHeight w:val="396" w:hRule="atLeast"/>
          <w:jc w:val="center"/>
        </w:trPr>
        <w:tc>
          <w:tcPr>
            <w:tcW w:w="368" w:type="dxa"/>
          </w:tcPr>
          <w:p>
            <w:pPr>
              <w:pStyle w:val="139"/>
              <w:jc w:val="both"/>
              <w:rPr>
                <w:sz w:val="24"/>
                <w:szCs w:val="24"/>
                <w:lang w:val="kk-KZ"/>
              </w:rPr>
            </w:pPr>
            <w:r>
              <w:rPr>
                <w:sz w:val="24"/>
                <w:szCs w:val="24"/>
                <w:lang w:val="kk-KZ"/>
              </w:rPr>
              <w:t>5</w:t>
            </w:r>
          </w:p>
        </w:tc>
        <w:tc>
          <w:tcPr>
            <w:tcW w:w="1684" w:type="dxa"/>
          </w:tcPr>
          <w:p>
            <w:pPr>
              <w:pStyle w:val="139"/>
              <w:ind w:left="0"/>
              <w:jc w:val="both"/>
              <w:rPr>
                <w:sz w:val="24"/>
                <w:szCs w:val="24"/>
                <w:lang w:val="kk-KZ"/>
              </w:rPr>
            </w:pPr>
            <w:r>
              <w:rPr>
                <w:sz w:val="24"/>
                <w:szCs w:val="24"/>
                <w:lang w:val="kk-KZ"/>
              </w:rPr>
              <w:t xml:space="preserve">Мельникова Татьяна Петровна </w:t>
            </w:r>
          </w:p>
        </w:tc>
        <w:tc>
          <w:tcPr>
            <w:tcW w:w="1543" w:type="dxa"/>
          </w:tcPr>
          <w:p>
            <w:pPr>
              <w:pStyle w:val="139"/>
              <w:jc w:val="both"/>
              <w:rPr>
                <w:sz w:val="24"/>
                <w:szCs w:val="24"/>
                <w:lang w:val="kk-KZ"/>
              </w:rPr>
            </w:pPr>
            <w:r>
              <w:rPr>
                <w:sz w:val="24"/>
                <w:szCs w:val="24"/>
                <w:lang w:val="kk-KZ"/>
              </w:rPr>
              <w:t>зам.директора по информатизации</w:t>
            </w:r>
          </w:p>
        </w:tc>
        <w:tc>
          <w:tcPr>
            <w:tcW w:w="1524" w:type="dxa"/>
          </w:tcPr>
          <w:p>
            <w:pPr>
              <w:pStyle w:val="139"/>
              <w:jc w:val="both"/>
              <w:rPr>
                <w:sz w:val="24"/>
                <w:szCs w:val="24"/>
                <w:lang w:val="kk-KZ"/>
              </w:rPr>
            </w:pPr>
            <w:r>
              <w:rPr>
                <w:sz w:val="24"/>
                <w:szCs w:val="24"/>
                <w:lang w:val="kk-KZ"/>
              </w:rPr>
              <w:t>средне - специальное</w:t>
            </w:r>
          </w:p>
        </w:tc>
        <w:tc>
          <w:tcPr>
            <w:tcW w:w="1679" w:type="dxa"/>
          </w:tcPr>
          <w:p>
            <w:pPr>
              <w:pStyle w:val="139"/>
              <w:ind w:left="0"/>
              <w:jc w:val="both"/>
              <w:rPr>
                <w:sz w:val="24"/>
                <w:szCs w:val="24"/>
                <w:lang w:val="kk-KZ"/>
              </w:rPr>
            </w:pPr>
            <w:r>
              <w:rPr>
                <w:sz w:val="24"/>
                <w:szCs w:val="24"/>
                <w:lang w:val="kk-KZ"/>
              </w:rPr>
              <w:t>музыка</w:t>
            </w:r>
          </w:p>
        </w:tc>
        <w:tc>
          <w:tcPr>
            <w:tcW w:w="1223" w:type="dxa"/>
          </w:tcPr>
          <w:p>
            <w:pPr>
              <w:pStyle w:val="139"/>
              <w:jc w:val="both"/>
              <w:rPr>
                <w:sz w:val="24"/>
                <w:szCs w:val="24"/>
                <w:lang w:val="kk-KZ"/>
              </w:rPr>
            </w:pPr>
          </w:p>
        </w:tc>
        <w:tc>
          <w:tcPr>
            <w:tcW w:w="1186" w:type="dxa"/>
          </w:tcPr>
          <w:p>
            <w:pPr>
              <w:pStyle w:val="139"/>
              <w:jc w:val="both"/>
              <w:rPr>
                <w:sz w:val="24"/>
                <w:szCs w:val="24"/>
                <w:lang w:val="kk-KZ"/>
              </w:rPr>
            </w:pPr>
            <w:r>
              <w:rPr>
                <w:sz w:val="24"/>
                <w:szCs w:val="24"/>
                <w:lang w:val="kk-KZ"/>
              </w:rPr>
              <w:t>Педагог - модератор</w:t>
            </w:r>
          </w:p>
        </w:tc>
        <w:tc>
          <w:tcPr>
            <w:tcW w:w="1059" w:type="dxa"/>
          </w:tcPr>
          <w:p>
            <w:pPr>
              <w:pStyle w:val="139"/>
              <w:jc w:val="both"/>
              <w:rPr>
                <w:sz w:val="24"/>
                <w:szCs w:val="24"/>
                <w:lang w:val="kk-KZ"/>
              </w:rPr>
            </w:pPr>
            <w:r>
              <w:rPr>
                <w:sz w:val="24"/>
                <w:szCs w:val="24"/>
                <w:lang w:val="kk-KZ"/>
              </w:rPr>
              <w:t>0,5 ст.</w:t>
            </w:r>
          </w:p>
        </w:tc>
      </w:tr>
      <w:tr>
        <w:tblPrEx>
          <w:tblCellMar>
            <w:top w:w="0" w:type="dxa"/>
            <w:left w:w="108" w:type="dxa"/>
            <w:bottom w:w="0" w:type="dxa"/>
            <w:right w:w="108" w:type="dxa"/>
          </w:tblCellMar>
        </w:tblPrEx>
        <w:trPr>
          <w:trHeight w:val="269" w:hRule="atLeast"/>
          <w:jc w:val="center"/>
        </w:trPr>
        <w:tc>
          <w:tcPr>
            <w:tcW w:w="368" w:type="dxa"/>
          </w:tcPr>
          <w:p>
            <w:pPr>
              <w:pStyle w:val="139"/>
              <w:jc w:val="both"/>
              <w:rPr>
                <w:sz w:val="24"/>
                <w:szCs w:val="24"/>
                <w:lang w:val="kk-KZ"/>
              </w:rPr>
            </w:pPr>
            <w:r>
              <w:rPr>
                <w:sz w:val="24"/>
                <w:szCs w:val="24"/>
                <w:lang w:val="kk-KZ"/>
              </w:rPr>
              <w:t>6</w:t>
            </w:r>
          </w:p>
        </w:tc>
        <w:tc>
          <w:tcPr>
            <w:tcW w:w="1684" w:type="dxa"/>
          </w:tcPr>
          <w:p>
            <w:pPr>
              <w:pStyle w:val="139"/>
              <w:ind w:left="0"/>
              <w:jc w:val="both"/>
              <w:rPr>
                <w:sz w:val="24"/>
                <w:szCs w:val="24"/>
                <w:lang w:val="kk-KZ"/>
              </w:rPr>
            </w:pPr>
            <w:r>
              <w:rPr>
                <w:sz w:val="24"/>
                <w:szCs w:val="24"/>
                <w:lang w:val="kk-KZ"/>
              </w:rPr>
              <w:t>Жаманкенов Альбек Жанайханович</w:t>
            </w:r>
          </w:p>
        </w:tc>
        <w:tc>
          <w:tcPr>
            <w:tcW w:w="1543" w:type="dxa"/>
          </w:tcPr>
          <w:p>
            <w:pPr>
              <w:pStyle w:val="139"/>
              <w:jc w:val="both"/>
              <w:rPr>
                <w:sz w:val="24"/>
                <w:szCs w:val="24"/>
                <w:lang w:val="kk-KZ"/>
              </w:rPr>
            </w:pPr>
            <w:r>
              <w:rPr>
                <w:sz w:val="24"/>
                <w:szCs w:val="24"/>
                <w:lang w:val="kk-KZ"/>
              </w:rPr>
              <w:t>зам.директора по АХЧ</w:t>
            </w:r>
          </w:p>
        </w:tc>
        <w:tc>
          <w:tcPr>
            <w:tcW w:w="1524" w:type="dxa"/>
          </w:tcPr>
          <w:p>
            <w:pPr>
              <w:pStyle w:val="139"/>
              <w:jc w:val="both"/>
              <w:rPr>
                <w:sz w:val="24"/>
                <w:szCs w:val="24"/>
                <w:lang w:val="kk-KZ"/>
              </w:rPr>
            </w:pPr>
          </w:p>
        </w:tc>
        <w:tc>
          <w:tcPr>
            <w:tcW w:w="1679" w:type="dxa"/>
          </w:tcPr>
          <w:p>
            <w:pPr>
              <w:pStyle w:val="139"/>
              <w:ind w:left="0"/>
              <w:jc w:val="both"/>
              <w:rPr>
                <w:sz w:val="24"/>
                <w:szCs w:val="24"/>
                <w:lang w:val="kk-KZ"/>
              </w:rPr>
            </w:pPr>
          </w:p>
        </w:tc>
        <w:tc>
          <w:tcPr>
            <w:tcW w:w="1223" w:type="dxa"/>
          </w:tcPr>
          <w:p>
            <w:pPr>
              <w:pStyle w:val="139"/>
              <w:jc w:val="both"/>
              <w:rPr>
                <w:sz w:val="24"/>
                <w:szCs w:val="24"/>
                <w:lang w:val="kk-KZ"/>
              </w:rPr>
            </w:pPr>
          </w:p>
        </w:tc>
        <w:tc>
          <w:tcPr>
            <w:tcW w:w="1186" w:type="dxa"/>
          </w:tcPr>
          <w:p>
            <w:pPr>
              <w:pStyle w:val="139"/>
              <w:jc w:val="both"/>
              <w:rPr>
                <w:sz w:val="24"/>
                <w:szCs w:val="24"/>
                <w:lang w:val="kk-KZ"/>
              </w:rPr>
            </w:pPr>
          </w:p>
        </w:tc>
        <w:tc>
          <w:tcPr>
            <w:tcW w:w="1059" w:type="dxa"/>
          </w:tcPr>
          <w:p>
            <w:pPr>
              <w:pStyle w:val="139"/>
              <w:jc w:val="both"/>
              <w:rPr>
                <w:sz w:val="24"/>
                <w:szCs w:val="24"/>
                <w:lang w:val="kk-KZ"/>
              </w:rPr>
            </w:pPr>
            <w:r>
              <w:rPr>
                <w:sz w:val="24"/>
                <w:szCs w:val="24"/>
                <w:lang w:val="kk-KZ"/>
              </w:rPr>
              <w:t>1ст</w:t>
            </w:r>
          </w:p>
        </w:tc>
      </w:tr>
    </w:tbl>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ab/>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ab/>
      </w:r>
      <w:r>
        <w:rPr>
          <w:rFonts w:ascii="Times New Roman" w:hAnsi="Times New Roman" w:cs="Times New Roman"/>
          <w:sz w:val="24"/>
          <w:szCs w:val="24"/>
          <w:lang w:val="kk-KZ" w:eastAsia="kk-KZ"/>
        </w:rPr>
        <w:t>Функциональные обязанности директора и заместителей директора утверждены приказом по школе, режим работы прописан, график работы  утвержден. Заместители директора ознакомлены с функциональными обязанностями.</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 xml:space="preserve">Администрацией посещаются уроки учителей согласно общешкольному плану,  налажена работа по взаимопосещению уроков. По итогам посещений проводятся с учителями подробный анализ и даются рекомендации.  </w:t>
      </w:r>
    </w:p>
    <w:p>
      <w:pPr>
        <w:tabs>
          <w:tab w:val="left" w:pos="284"/>
        </w:tabs>
        <w:spacing w:after="0" w:line="240" w:lineRule="auto"/>
        <w:jc w:val="both"/>
        <w:rPr>
          <w:rFonts w:ascii="Times New Roman" w:hAnsi="Times New Roman" w:cs="Times New Roman"/>
          <w:b/>
          <w:sz w:val="24"/>
          <w:szCs w:val="24"/>
          <w:lang w:val="kk-KZ" w:eastAsia="kk-KZ"/>
        </w:rPr>
      </w:pPr>
      <w:r>
        <w:rPr>
          <w:rFonts w:ascii="Times New Roman" w:hAnsi="Times New Roman" w:cs="Times New Roman"/>
          <w:sz w:val="24"/>
          <w:szCs w:val="24"/>
          <w:lang w:val="kk-KZ" w:eastAsia="kk-KZ"/>
        </w:rPr>
        <w:tab/>
      </w:r>
      <w:r>
        <w:rPr>
          <w:rFonts w:ascii="Times New Roman" w:hAnsi="Times New Roman" w:cs="Times New Roman"/>
          <w:sz w:val="24"/>
          <w:szCs w:val="24"/>
          <w:lang w:val="kk-KZ" w:eastAsia="kk-KZ"/>
        </w:rPr>
        <w:t>Управление в школе осуществляется через стратегическое и текущее планирование деятельности педагогического коллектива. Ежегодно подробно анализируется деятельность педагогического коллектива, учебно-воспитательного процесса по всем направлениям,  анализируется реализация поставленных задач и определяются  цели и задачи на предстоящий учебный год.</w:t>
      </w:r>
    </w:p>
    <w:p>
      <w:pPr>
        <w:tabs>
          <w:tab w:val="left" w:pos="284"/>
        </w:tabs>
        <w:spacing w:after="0" w:line="240" w:lineRule="auto"/>
        <w:jc w:val="both"/>
        <w:rPr>
          <w:rFonts w:ascii="Times New Roman" w:hAnsi="Times New Roman" w:cs="Times New Roman"/>
          <w:sz w:val="24"/>
          <w:szCs w:val="24"/>
          <w:lang w:val="kk-KZ" w:eastAsia="kk-KZ"/>
        </w:rPr>
      </w:pPr>
    </w:p>
    <w:p>
      <w:pPr>
        <w:tabs>
          <w:tab w:val="left" w:pos="284"/>
        </w:tabs>
        <w:spacing w:after="0" w:line="240" w:lineRule="auto"/>
        <w:jc w:val="both"/>
        <w:rPr>
          <w:rFonts w:ascii="Times New Roman" w:hAnsi="Times New Roman" w:cs="Times New Roman"/>
          <w:b/>
          <w:bCs/>
          <w:sz w:val="24"/>
          <w:szCs w:val="24"/>
          <w:lang w:val="kk-KZ" w:eastAsia="kk-KZ"/>
        </w:rPr>
      </w:pPr>
      <w:r>
        <w:rPr>
          <w:rFonts w:ascii="Times New Roman" w:hAnsi="Times New Roman" w:cs="Times New Roman"/>
          <w:b/>
          <w:bCs/>
          <w:sz w:val="24"/>
          <w:szCs w:val="24"/>
          <w:lang w:val="kk-KZ" w:eastAsia="kk-KZ"/>
        </w:rPr>
        <w:t>Сведения о курсовой переподготовке и повышении квалификации педагогов</w:t>
      </w:r>
    </w:p>
    <w:p>
      <w:pPr>
        <w:tabs>
          <w:tab w:val="left" w:pos="284"/>
        </w:tabs>
        <w:spacing w:after="0" w:line="240" w:lineRule="auto"/>
        <w:jc w:val="both"/>
        <w:rPr>
          <w:rFonts w:ascii="Times New Roman" w:hAnsi="Times New Roman" w:cs="Times New Roman"/>
          <w:b/>
          <w:bCs/>
          <w:sz w:val="24"/>
          <w:szCs w:val="24"/>
          <w:lang w:val="kk-KZ" w:eastAsia="kk-KZ"/>
        </w:rPr>
      </w:pPr>
    </w:p>
    <w:p>
      <w:pPr>
        <w:pStyle w:val="143"/>
        <w:spacing w:before="0" w:beforeAutospacing="0" w:after="0"/>
        <w:jc w:val="both"/>
      </w:pPr>
      <w:r>
        <w:rPr>
          <w:lang w:val="kk-KZ" w:eastAsia="kk-KZ"/>
        </w:rPr>
        <w:t xml:space="preserve">  </w:t>
      </w:r>
      <w:r>
        <w:t xml:space="preserve">Важным звеном в работе по повышению качественного уровня педагогических кадров является курсовая переподготовка. Согласно перспективного плана в 2021-2024 годах педагоги «Луганской СОШ» прошли курсы повышения квалификации в ЦПМ, </w:t>
      </w:r>
      <w:r>
        <w:rPr>
          <w:lang w:val="kk-KZ"/>
        </w:rPr>
        <w:t>Ө</w:t>
      </w:r>
      <w:r>
        <w:t>рлеу. В целом по школе у всех учителей – своевременная курсовая переподготовка.</w:t>
      </w:r>
    </w:p>
    <w:tbl>
      <w:tblPr>
        <w:tblStyle w:val="8"/>
        <w:tblW w:w="10916" w:type="dxa"/>
        <w:tblInd w:w="108" w:type="dxa"/>
        <w:tblLayout w:type="fixed"/>
        <w:tblCellMar>
          <w:top w:w="0" w:type="dxa"/>
          <w:left w:w="108" w:type="dxa"/>
          <w:bottom w:w="0" w:type="dxa"/>
          <w:right w:w="108" w:type="dxa"/>
        </w:tblCellMar>
      </w:tblPr>
      <w:tblGrid>
        <w:gridCol w:w="538"/>
        <w:gridCol w:w="2183"/>
        <w:gridCol w:w="1292"/>
        <w:gridCol w:w="1389"/>
        <w:gridCol w:w="1261"/>
        <w:gridCol w:w="1843"/>
        <w:gridCol w:w="2410"/>
      </w:tblGrid>
      <w:tr>
        <w:tblPrEx>
          <w:tblCellMar>
            <w:top w:w="0" w:type="dxa"/>
            <w:left w:w="108" w:type="dxa"/>
            <w:bottom w:w="0" w:type="dxa"/>
            <w:right w:w="108" w:type="dxa"/>
          </w:tblCellMar>
        </w:tblPrEx>
        <w:trPr>
          <w:trHeight w:val="1035" w:hRule="atLeast"/>
        </w:trPr>
        <w:tc>
          <w:tcPr>
            <w:tcW w:w="5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п/п</w:t>
            </w:r>
          </w:p>
        </w:tc>
        <w:tc>
          <w:tcPr>
            <w:tcW w:w="2183"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ФИО педагог</w:t>
            </w:r>
          </w:p>
        </w:tc>
        <w:tc>
          <w:tcPr>
            <w:tcW w:w="1292"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школа</w:t>
            </w:r>
          </w:p>
        </w:tc>
        <w:tc>
          <w:tcPr>
            <w:tcW w:w="1389"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предмет</w:t>
            </w:r>
          </w:p>
        </w:tc>
        <w:tc>
          <w:tcPr>
            <w:tcW w:w="1261"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язык обучения</w:t>
            </w:r>
          </w:p>
        </w:tc>
        <w:tc>
          <w:tcPr>
            <w:tcW w:w="1843"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дата (месяц, год) последних курсов</w:t>
            </w:r>
          </w:p>
        </w:tc>
        <w:tc>
          <w:tcPr>
            <w:tcW w:w="2410"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название курсов</w:t>
            </w:r>
          </w:p>
        </w:tc>
      </w:tr>
      <w:tr>
        <w:tblPrEx>
          <w:tblCellMar>
            <w:top w:w="0" w:type="dxa"/>
            <w:left w:w="108" w:type="dxa"/>
            <w:bottom w:w="0" w:type="dxa"/>
            <w:right w:w="108" w:type="dxa"/>
          </w:tblCellMar>
        </w:tblPrEx>
        <w:trPr>
          <w:trHeight w:val="1035" w:hRule="atLeast"/>
        </w:trPr>
        <w:tc>
          <w:tcPr>
            <w:tcW w:w="538" w:type="dxa"/>
            <w:tcBorders>
              <w:top w:val="nil"/>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2183" w:type="dxa"/>
            <w:tcBorders>
              <w:top w:val="nil"/>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Радионова Екатерина Яковлевна</w:t>
            </w:r>
          </w:p>
        </w:tc>
        <w:tc>
          <w:tcPr>
            <w:tcW w:w="1292" w:type="dxa"/>
            <w:tcBorders>
              <w:top w:val="nil"/>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nil"/>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физика</w:t>
            </w:r>
          </w:p>
        </w:tc>
        <w:tc>
          <w:tcPr>
            <w:tcW w:w="1261" w:type="dxa"/>
            <w:tcBorders>
              <w:top w:val="nil"/>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nil"/>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18.03.-29.03.2021.  "Өрлеу" с 01.02 по 12.02. 2021 год</w:t>
            </w:r>
          </w:p>
        </w:tc>
        <w:tc>
          <w:tcPr>
            <w:tcW w:w="2410" w:type="dxa"/>
            <w:tcBorders>
              <w:top w:val="nil"/>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"Разработка и экспертиза заданий для оценивания" по предмету физика.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«Инновационный менеджмент образования в контексте цифровой трансформации»</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Ильтнер Наталья Ивановна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22.07.2022 г.  "Өрлеу" с 25.09 по 06.10. 2023 год</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в начальной школе: фокусы и стратегии улучшений"     "Менеджмент в образовании"</w:t>
            </w:r>
          </w:p>
        </w:tc>
      </w:tr>
      <w:tr>
        <w:tblPrEx>
          <w:tblCellMar>
            <w:top w:w="0" w:type="dxa"/>
            <w:left w:w="108" w:type="dxa"/>
            <w:bottom w:w="0" w:type="dxa"/>
            <w:right w:w="108" w:type="dxa"/>
          </w:tblCellMar>
        </w:tblPrEx>
        <w:trPr>
          <w:trHeight w:val="154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Сыздыкпаева Айнагуль Каирбековна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НЗМ ДББҰ 21.06.2021-02.07.2021      "Өрлеу" с 25.09 по 06.10. 2023 год</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"Оқыту қазақ тілінде жүргізілмейтін мектептердегі қазақ тілі мен әдебиеті мұғалімдерінің пәндік құзыреттерін дамыту"                                          "Менеджмент в образовании"</w:t>
            </w:r>
          </w:p>
        </w:tc>
      </w:tr>
      <w:tr>
        <w:tblPrEx>
          <w:tblCellMar>
            <w:top w:w="0" w:type="dxa"/>
            <w:left w:w="108" w:type="dxa"/>
            <w:bottom w:w="0" w:type="dxa"/>
            <w:right w:w="108" w:type="dxa"/>
          </w:tblCellMar>
        </w:tblPrEx>
        <w:trPr>
          <w:trHeight w:val="180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Сарсенбаева Жансая Абдурахимовна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11.05.2022-20.05.2022            "Өрлеу" с 25.09 по 06.10. 2023 год</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PISA халықаралық зерттеулері аясында оқушылардың функционалдық сауаттылығын арттырудағы қазақ тілі, қазақ әдебиеті пәні мұғалімдерінің кәсіби құзыреттіліктерін дамыту                          "Менеджмент в образовании"</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Абдувалиева Наргиза Уралбековна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ПШО 22.07.2022ж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"Бастауыш мектептегі сабақ: басымдықтар және жетілдіру стратегиялары"</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Артыкбаев Дуйсебек Калмаханович</w:t>
            </w:r>
          </w:p>
        </w:tc>
        <w:tc>
          <w:tcPr>
            <w:tcW w:w="1292"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английский язык</w:t>
            </w:r>
          </w:p>
        </w:tc>
        <w:tc>
          <w:tcPr>
            <w:tcW w:w="1261"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НЗМ ДББҰ ПШО 21.07.2022ж</w:t>
            </w:r>
          </w:p>
        </w:tc>
        <w:tc>
          <w:tcPr>
            <w:tcW w:w="2410"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"Мектептегі ағылшын тілі сабағы: басымдықтар және жетілдіру стратегиялары"</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Айгазинова Куляш Заркумовна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03.10-14.10.2022г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русского языка и литературы по сложным темам 5-9 калссов"</w:t>
            </w:r>
          </w:p>
        </w:tc>
      </w:tr>
      <w:tr>
        <w:tblPrEx>
          <w:tblCellMar>
            <w:top w:w="0" w:type="dxa"/>
            <w:left w:w="108" w:type="dxa"/>
            <w:bottom w:w="0" w:type="dxa"/>
            <w:right w:w="108" w:type="dxa"/>
          </w:tblCellMar>
        </w:tblPrEx>
        <w:trPr>
          <w:trHeight w:val="240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Баймагамбаева Светлана Табысовна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педагог-психолог</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ҰБО АҚ 30.09-11.10.2019 2022 өтеді.    "Национальный институт гармоничного развития человека"  с 12. по 23 .06. 2023 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"Обеспечение безопасный образовательной среды и предотвращение насилия в школе, профилактика суицида среди подростков"         "Профилактика насилия в организациях образования"</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Бакиров Нурумжан Хабибуллович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художественный труд</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17.11.2023г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"Повышение профессиональной компетентности педагогов в сфере дизайна и художественного моделирования"</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Бекен Дана Ринатовна</w:t>
            </w:r>
          </w:p>
        </w:tc>
        <w:tc>
          <w:tcPr>
            <w:tcW w:w="1292"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английский язык</w:t>
            </w:r>
          </w:p>
        </w:tc>
        <w:tc>
          <w:tcPr>
            <w:tcW w:w="1261"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15.12.2024г</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2024г.</w:t>
            </w:r>
          </w:p>
        </w:tc>
        <w:tc>
          <w:tcPr>
            <w:tcW w:w="2410"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"Аналитические компетенции педагогов школ для улучшения практики преподования"</w:t>
            </w:r>
          </w:p>
        </w:tc>
      </w:tr>
      <w:tr>
        <w:tblPrEx>
          <w:tblCellMar>
            <w:top w:w="0" w:type="dxa"/>
            <w:left w:w="108" w:type="dxa"/>
            <w:bottom w:w="0" w:type="dxa"/>
            <w:right w:w="108" w:type="dxa"/>
          </w:tblCellMar>
        </w:tblPrEx>
        <w:trPr>
          <w:trHeight w:val="256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Беккоженова Айнаш Сабитовна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18.04.2022-29.04.2022.     "Өрлеу" с 11.по 22.09.2023 г</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15.04-26.04.2024г.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"Развитие профессиональных компетенций учителя русского языка и литературы"для учителей организаций среднего образования с русским языком обучения    "Развитие предметных компетенций учителей русского языка и литературы для качества преподавания и оценивания в 10-11 классах"                </w:t>
            </w:r>
          </w:p>
        </w:tc>
      </w:tr>
      <w:tr>
        <w:tblPrEx>
          <w:tblCellMar>
            <w:top w:w="0" w:type="dxa"/>
            <w:left w:w="108" w:type="dxa"/>
            <w:bottom w:w="0" w:type="dxa"/>
            <w:right w:w="108" w:type="dxa"/>
          </w:tblCellMar>
        </w:tblPrEx>
        <w:trPr>
          <w:trHeight w:val="10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Ефремова Елена Васильевна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математика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04.08.2022г    ЦПМ с 10 по 21.04.2023 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математики в школе: фокусы и стратегии улучшений"     "Развитие социальных навыков школьников:семья, школа, карьера"</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Жакупова Жулдуз Аманжоловна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23.05.2022ж-03.06.2022ж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"Қазақ тілі" және "Қазақ әдебиеті" пәні мұғалімдерінің кәсіби құзыреттіліктерін дамыту</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Жетписбаев Кайрат Канатович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информатика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НЗМ ДББҰ 28.06.2021-09.07.2021</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"Информатика мұғалімдерінің пәндік құзыреттерін дамыту"</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Жукей Жаралгап</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физическая культура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27.03.2024</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Развитие профессиональных компетенций и навыков  учителя физической культуры "</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Захарова Юлия Леонидовна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английский язык</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21.07.2022г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английского языка в школе: фокусы и стратегии улучшений"</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Зинченко Елена Александровна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04.06.2023г</w:t>
            </w:r>
          </w:p>
        </w:tc>
        <w:tc>
          <w:tcPr>
            <w:tcW w:w="2410" w:type="dxa"/>
            <w:tcBorders>
              <w:top w:val="single" w:color="CCCCCC" w:sz="8" w:space="0"/>
              <w:left w:val="single" w:color="CCCCCC" w:sz="8" w:space="0"/>
              <w:bottom w:val="single" w:color="CCCCCC" w:sz="8" w:space="0"/>
              <w:right w:val="single" w:color="CCCCCC"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Кабильдинова Жибек Мелесовна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21.07.2022ж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"Мектептегі қазақ тілі әдебиеті сабағы: басымдықтар және жетілдіру стратегиялары"</w:t>
            </w:r>
          </w:p>
        </w:tc>
      </w:tr>
      <w:tr>
        <w:tblPrEx>
          <w:tblCellMar>
            <w:top w:w="0" w:type="dxa"/>
            <w:left w:w="108" w:type="dxa"/>
            <w:bottom w:w="0" w:type="dxa"/>
            <w:right w:w="108" w:type="dxa"/>
          </w:tblCellMar>
        </w:tblPrEx>
        <w:trPr>
          <w:trHeight w:val="129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Лятина Галия- Бану Имаевна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16.02.2024г.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начальных классов»</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Мельникова Татьяна Петровна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музыка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03.11.2023г.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профессиональных компетенций учителя музыки"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Опринчук Антонина Юрьевна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31.08.2022ж</w:t>
            </w:r>
          </w:p>
        </w:tc>
        <w:tc>
          <w:tcPr>
            <w:tcW w:w="2410" w:type="dxa"/>
            <w:tcBorders>
              <w:top w:val="single" w:color="CCCCCC" w:sz="8" w:space="0"/>
              <w:left w:val="single" w:color="CCCCCC" w:sz="8" w:space="0"/>
              <w:bottom w:val="single" w:color="CCCCCC" w:sz="8" w:space="0"/>
              <w:right w:val="single" w:color="CCCCCC"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180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Оразова Айгерым Зейноллаевна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география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БАО АҚ 04.04.2022-15.04.2022</w:t>
            </w:r>
          </w:p>
        </w:tc>
        <w:tc>
          <w:tcPr>
            <w:tcW w:w="2410" w:type="dxa"/>
            <w:tcBorders>
              <w:top w:val="nil"/>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"Организация и проведение краеведческой работы для обеспечения интеллектуального духовно-нравественного и физического развития обучающихся" для учителей географии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Оразова Жанна Салимовна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14.09.2022г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"Уров в начальной школе: фокусы и стратегии улучшений"</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Россихина Любовь Павловна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22.07.2022г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Сарайкин Антон Михайлович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физическая культура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РГКП «ННПЦФК»  с 27 мая 2024г. на курсах</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Стрельба Ольга Егоровна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22.07.2022г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Сухарева Анастасия Александровна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физическая культура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РГКП «ННПЦФК» 06.10.2023г.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Сыздыкпаева Машакар Кайрбековна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18.04.2022-29.04.2022</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"Қазақ тілі мен әдебиеті" пәні педагогтерінің кәсіби құзыреттілігін дамыту</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Танкеева Айнур Агабеккызы</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31.08.2022ж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"Бастауыш мектептегі сабақ: басымдықтар және жетілдіру стратегиялары"</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Тезекбаева Салтанат Оразбаевна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глобальные компетенции</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31.10-11.11.2022г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"Глобальные компетенции"</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Тезекбаева Сауле Оразбаевна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 язык и литература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ПШО 21.07.2022ж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"Мектептегі қазақ тілі мен әдебиеті сабағы: басымдықтар және жетілдіру стратегиялары"</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32</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Ткач Татьяна Алексеевна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английский язык</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19.04.2024г.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английского языка»</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Толентаева Маржан Нурлановна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биология,химия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ПШО 04.08.2022</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23..06.2023г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"Мектептегі химия сабағы: басымдықтар және жетілдіру стратегиялары"</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Биология</w:t>
            </w:r>
          </w:p>
        </w:tc>
      </w:tr>
      <w:tr>
        <w:tblPrEx>
          <w:tblCellMar>
            <w:top w:w="0" w:type="dxa"/>
            <w:left w:w="108" w:type="dxa"/>
            <w:bottom w:w="0" w:type="dxa"/>
            <w:right w:w="108" w:type="dxa"/>
          </w:tblCellMar>
        </w:tblPrEx>
        <w:trPr>
          <w:trHeight w:val="93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Толмачева Галина Васильевна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математика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АО "НЦПК "Өрлеу" 01.08-12.08.2022г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математики 5-9 классов"</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Турагелдиев Сержан Сейдбекович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история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09.03.2022-18.03.2022</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"Білім беру мазмұнын жаңарту жағдайында тарих пәні мұғалімдерінің талдау және зерттеушілік дағдыларын дамыту"</w:t>
            </w:r>
          </w:p>
        </w:tc>
      </w:tr>
      <w:tr>
        <w:tblPrEx>
          <w:tblCellMar>
            <w:top w:w="0" w:type="dxa"/>
            <w:left w:w="108" w:type="dxa"/>
            <w:bottom w:w="0" w:type="dxa"/>
            <w:right w:w="108" w:type="dxa"/>
          </w:tblCellMar>
        </w:tblPrEx>
        <w:trPr>
          <w:trHeight w:val="129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Тусуппаева Умут Оразбаевна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биология,химия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20.09.2021-01.10.2021; ЦПМ 04.08.2022г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профессиональных компетенций учителя биологии "; "Урок химии в школе: фокусы и стратегии улучшений"</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Туяков Марат Бекешевич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физическая культура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РГКП «ННПЦФК» 03.10.2023г.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Туякова Айнур Темиржановна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начальные классы</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"Өрлеу" БАҰОАҚ 13.005.2024-24.05.2024г.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"Бастауыш сынып мұғалімдерінің пәндік құзыреттерін дамыту"</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Щеглов Сергей Николаевич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физическая культура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РГКП «ННПЦФК» 20.10.2023г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Щеглова Ольга Олеговна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химия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04.08.2022г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"Урок химии в школе: фокусы и стратегии улучшений"</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Узбекбаева Макпал Ахметовна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география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27.03.2024г.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географии»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w:t>
            </w:r>
          </w:p>
        </w:tc>
        <w:tc>
          <w:tcPr>
            <w:tcW w:w="218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Ахменова Карашаш Нурмухамбетовна</w:t>
            </w:r>
          </w:p>
        </w:tc>
        <w:tc>
          <w:tcPr>
            <w:tcW w:w="1292"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математика</w:t>
            </w:r>
          </w:p>
        </w:tc>
        <w:tc>
          <w:tcPr>
            <w:tcW w:w="1261"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казахский</w:t>
            </w:r>
          </w:p>
        </w:tc>
        <w:tc>
          <w:tcPr>
            <w:tcW w:w="184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12.04. 2024 г.</w:t>
            </w:r>
          </w:p>
        </w:tc>
        <w:tc>
          <w:tcPr>
            <w:tcW w:w="2410"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математики»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43</w:t>
            </w:r>
          </w:p>
        </w:tc>
        <w:tc>
          <w:tcPr>
            <w:tcW w:w="218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Нургалиев Гажайып Хабзадинович</w:t>
            </w:r>
          </w:p>
        </w:tc>
        <w:tc>
          <w:tcPr>
            <w:tcW w:w="1292"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история</w:t>
            </w:r>
          </w:p>
        </w:tc>
        <w:tc>
          <w:tcPr>
            <w:tcW w:w="1261"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01.03.2024г.</w:t>
            </w:r>
          </w:p>
        </w:tc>
        <w:tc>
          <w:tcPr>
            <w:tcW w:w="2410"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истории»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Неженская Марина Васильевна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Луганская СОШ</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Математика  физика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русский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19.04.2024г.</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ЦПМ 05.04.2024г.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предметных компетенций учителей математики»</w:t>
            </w:r>
          </w:p>
        </w:tc>
      </w:tr>
    </w:tbl>
    <w:p>
      <w:pPr>
        <w:pStyle w:val="21"/>
        <w:tabs>
          <w:tab w:val="left" w:pos="284"/>
        </w:tabs>
        <w:ind w:left="0"/>
        <w:jc w:val="both"/>
        <w:rPr>
          <w:rFonts w:ascii="Times New Roman" w:hAnsi="Times New Roman" w:cs="Times New Roman" w:eastAsiaTheme="minorEastAsia"/>
          <w:b/>
          <w:sz w:val="24"/>
          <w:szCs w:val="24"/>
          <w:lang w:val="kk-KZ" w:eastAsia="ru-RU"/>
        </w:rPr>
      </w:pPr>
    </w:p>
    <w:p>
      <w:pPr>
        <w:pStyle w:val="21"/>
        <w:tabs>
          <w:tab w:val="left" w:pos="284"/>
        </w:tabs>
        <w:ind w:left="0"/>
        <w:jc w:val="both"/>
        <w:rPr>
          <w:rFonts w:ascii="Times New Roman" w:hAnsi="Times New Roman" w:cs="Times New Roman"/>
          <w:sz w:val="24"/>
          <w:szCs w:val="24"/>
          <w:lang w:val="kk-KZ"/>
        </w:rPr>
      </w:pPr>
      <w:r>
        <w:rPr>
          <w:rFonts w:ascii="Times New Roman" w:hAnsi="Times New Roman" w:cs="Times New Roman"/>
          <w:sz w:val="24"/>
          <w:szCs w:val="24"/>
        </w:rPr>
        <w:t>Педагогический коллектив</w:t>
      </w:r>
      <w:r>
        <w:rPr>
          <w:rFonts w:ascii="Times New Roman" w:hAnsi="Times New Roman" w:cs="Times New Roman"/>
          <w:sz w:val="24"/>
          <w:szCs w:val="24"/>
          <w:lang w:val="kk-KZ"/>
        </w:rPr>
        <w:t xml:space="preserve">  КГУ «Луганская средняя общеобразовательная школа» отдела образования Павлодарского района, управления образования Павлодарской области</w:t>
      </w:r>
      <w:r>
        <w:rPr>
          <w:rFonts w:ascii="Times New Roman" w:hAnsi="Times New Roman" w:cs="Times New Roman"/>
          <w:sz w:val="24"/>
          <w:szCs w:val="24"/>
        </w:rPr>
        <w:t xml:space="preserve"> </w:t>
      </w:r>
      <w:r>
        <w:rPr>
          <w:rFonts w:ascii="Times New Roman" w:hAnsi="Times New Roman" w:cs="Times New Roman"/>
          <w:sz w:val="24"/>
          <w:szCs w:val="24"/>
          <w:lang w:val="kk-KZ"/>
        </w:rPr>
        <w:t>организует образовательно-воспитательный процесс в соответствии с Законом РК «Об образовании», нормативными документами о начальном, основном среднем и общем среднем образовании, инструкциями, приказами и распоряжениями МОиН РК, управления образования области, Уставом и рабочим учебным планом школы.</w:t>
      </w:r>
    </w:p>
    <w:p>
      <w:pPr>
        <w:pStyle w:val="21"/>
        <w:tabs>
          <w:tab w:val="left" w:pos="284"/>
        </w:tabs>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eastAsia="Calibri" w:cs="Times New Roman"/>
          <w:sz w:val="24"/>
          <w:szCs w:val="24"/>
        </w:rPr>
        <w:t xml:space="preserve">Управление образовательным учреждением осуществляется по ступеням: </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t>I</w:t>
      </w:r>
      <w:r>
        <w:rPr>
          <w:rFonts w:ascii="Times New Roman" w:hAnsi="Times New Roman" w:eastAsia="Calibri" w:cs="Times New Roman"/>
          <w:sz w:val="24"/>
          <w:szCs w:val="24"/>
        </w:rPr>
        <w:t xml:space="preserve"> ступень – директор, педсовет;</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t>II</w:t>
      </w:r>
      <w:r>
        <w:rPr>
          <w:rFonts w:ascii="Times New Roman" w:hAnsi="Times New Roman" w:eastAsia="Calibri" w:cs="Times New Roman"/>
          <w:sz w:val="24"/>
          <w:szCs w:val="24"/>
        </w:rPr>
        <w:t xml:space="preserve"> ступень – заместители директора;</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t>III</w:t>
      </w:r>
      <w:r>
        <w:rPr>
          <w:rFonts w:ascii="Times New Roman" w:hAnsi="Times New Roman" w:eastAsia="Calibri" w:cs="Times New Roman"/>
          <w:sz w:val="24"/>
          <w:szCs w:val="24"/>
        </w:rPr>
        <w:t xml:space="preserve"> ступень – руководители МО;</w:t>
      </w:r>
    </w:p>
    <w:p>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en-US"/>
        </w:rPr>
        <w:t>IV</w:t>
      </w:r>
      <w:r>
        <w:rPr>
          <w:rFonts w:ascii="Times New Roman" w:hAnsi="Times New Roman" w:eastAsia="Calibri" w:cs="Times New Roman"/>
          <w:sz w:val="24"/>
          <w:szCs w:val="24"/>
        </w:rPr>
        <w:t xml:space="preserve"> ступень – учителя, классные руководители</w:t>
      </w:r>
    </w:p>
    <w:p>
      <w:pPr>
        <w:tabs>
          <w:tab w:val="left" w:pos="284"/>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В школе работает коллектив педагогов-единомышленников, что обеспечивает ответственность каждого за решение поставленных задач и позволяет перевести школу на самоуправление. Управление осуществляется на основе сотрудничества, с</w:t>
      </w:r>
      <w:r>
        <w:rPr>
          <w:rFonts w:ascii="Times New Roman" w:hAnsi="Times New Roman" w:eastAsia="Calibri" w:cs="Times New Roman"/>
          <w:sz w:val="24"/>
          <w:szCs w:val="24"/>
          <w:lang w:val="kk-KZ"/>
        </w:rPr>
        <w:t>ам</w:t>
      </w:r>
      <w:r>
        <w:rPr>
          <w:rFonts w:ascii="Times New Roman" w:hAnsi="Times New Roman" w:eastAsia="Calibri" w:cs="Times New Roman"/>
          <w:sz w:val="24"/>
          <w:szCs w:val="24"/>
        </w:rPr>
        <w:t>оуправления с опорой на инициативу и творчество всего педагогического коллектива</w:t>
      </w:r>
      <w:r>
        <w:rPr>
          <w:rFonts w:ascii="Times New Roman" w:hAnsi="Times New Roman" w:eastAsia="Calibri" w:cs="Times New Roman"/>
          <w:sz w:val="24"/>
          <w:szCs w:val="24"/>
          <w:lang w:val="kk-KZ"/>
        </w:rPr>
        <w:t>.</w:t>
      </w:r>
    </w:p>
    <w:p>
      <w:pPr>
        <w:spacing w:after="0" w:line="240" w:lineRule="auto"/>
        <w:ind w:firstLine="360"/>
        <w:jc w:val="both"/>
        <w:rPr>
          <w:rFonts w:ascii="Times New Roman" w:hAnsi="Times New Roman" w:eastAsia="Calibri" w:cs="Times New Roman"/>
          <w:sz w:val="24"/>
          <w:szCs w:val="24"/>
        </w:rPr>
      </w:pPr>
      <w:r>
        <w:rPr>
          <w:rFonts w:ascii="Times New Roman" w:hAnsi="Times New Roman" w:eastAsia="Calibri" w:cs="Times New Roman"/>
          <w:sz w:val="24"/>
          <w:szCs w:val="24"/>
        </w:rPr>
        <w:t>В качестве структурных подразделений надо указать работу заместителей директора по  УВР, ВР, АХЧ, психолога, социального педагога, что позволяет охватить учебно-воспитательный процесс в полном объеме.</w:t>
      </w:r>
    </w:p>
    <w:p>
      <w:pPr>
        <w:spacing w:after="0" w:line="240" w:lineRule="auto"/>
        <w:ind w:firstLine="36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школе работают </w:t>
      </w:r>
      <w:r>
        <w:rPr>
          <w:rFonts w:ascii="Times New Roman" w:hAnsi="Times New Roman" w:eastAsia="Calibri" w:cs="Times New Roman"/>
          <w:sz w:val="24"/>
          <w:szCs w:val="24"/>
          <w:lang w:val="kk-KZ"/>
        </w:rPr>
        <w:t xml:space="preserve"> 7 методических объединений</w:t>
      </w:r>
      <w:r>
        <w:rPr>
          <w:rFonts w:ascii="Times New Roman" w:hAnsi="Times New Roman" w:eastAsia="Calibri" w:cs="Times New Roman"/>
          <w:sz w:val="24"/>
          <w:szCs w:val="24"/>
        </w:rPr>
        <w:t>:</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МО учителей начального обучения с государственным языком обучения </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МО учителей начального обучения с русским языком обучения </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МО учителей естественных наук</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МО учителей эстетического воспитания</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МО учителей гуманитарного цикла</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МО учителей физико-математического цикла</w:t>
      </w:r>
    </w:p>
    <w:p>
      <w:pPr>
        <w:numPr>
          <w:ilvl w:val="0"/>
          <w:numId w:val="1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МО классных руководителей</w:t>
      </w:r>
    </w:p>
    <w:p>
      <w:pPr>
        <w:spacing w:after="0" w:line="240" w:lineRule="auto"/>
        <w:ind w:firstLine="360"/>
        <w:jc w:val="both"/>
        <w:rPr>
          <w:rFonts w:ascii="Times New Roman" w:hAnsi="Times New Roman" w:eastAsia="Calibri" w:cs="Times New Roman"/>
          <w:sz w:val="24"/>
          <w:szCs w:val="24"/>
        </w:rPr>
      </w:pPr>
      <w:r>
        <w:rPr>
          <w:rFonts w:ascii="Times New Roman" w:hAnsi="Times New Roman" w:eastAsia="Calibri" w:cs="Times New Roman"/>
          <w:sz w:val="24"/>
          <w:szCs w:val="24"/>
        </w:rPr>
        <w:t>Цели согласуются с потребностями учащихся, родительской общественностью и временем. Формой коллегиального управления является педагогический совет.</w:t>
      </w:r>
    </w:p>
    <w:p>
      <w:pPr>
        <w:spacing w:after="0" w:line="240" w:lineRule="auto"/>
        <w:ind w:firstLine="360"/>
        <w:jc w:val="both"/>
        <w:rPr>
          <w:rFonts w:ascii="Times New Roman" w:hAnsi="Times New Roman" w:eastAsia="Calibri" w:cs="Times New Roman"/>
          <w:sz w:val="24"/>
          <w:szCs w:val="24"/>
        </w:rPr>
      </w:pPr>
      <w:r>
        <w:rPr>
          <w:rFonts w:ascii="Times New Roman" w:hAnsi="Times New Roman" w:eastAsia="Calibri" w:cs="Times New Roman"/>
          <w:sz w:val="24"/>
          <w:szCs w:val="24"/>
        </w:rPr>
        <w:t>Содержание управления составляют функции планирования, организации, коррекции, стимулирования, контроля, оценивания, мотивирования.</w:t>
      </w:r>
    </w:p>
    <w:p>
      <w:pPr>
        <w:spacing w:after="0" w:line="100" w:lineRule="atLeast"/>
        <w:ind w:firstLine="360"/>
        <w:jc w:val="both"/>
        <w:rPr>
          <w:rFonts w:ascii="Times New Roman" w:hAnsi="Times New Roman" w:eastAsia="Calibri" w:cs="Times New Roman"/>
          <w:b/>
          <w:sz w:val="24"/>
          <w:szCs w:val="24"/>
          <w:lang w:val="kk-KZ"/>
        </w:rPr>
      </w:pPr>
      <w:r>
        <w:rPr>
          <w:rFonts w:ascii="Times New Roman" w:hAnsi="Times New Roman" w:eastAsia="Calibri" w:cs="Times New Roman"/>
          <w:sz w:val="24"/>
          <w:szCs w:val="24"/>
        </w:rPr>
        <w:t xml:space="preserve">  Общешкольный план работы Луганской  школы  включает в себя анализ работы школы за 2022-2023 учебный год</w:t>
      </w:r>
      <w:r>
        <w:rPr>
          <w:rFonts w:ascii="Times New Roman" w:hAnsi="Times New Roman" w:eastAsia="Calibri" w:cs="Times New Roman"/>
          <w:sz w:val="24"/>
          <w:szCs w:val="24"/>
          <w:lang w:val="kk-KZ"/>
        </w:rPr>
        <w:t xml:space="preserve"> с анализом работы.</w:t>
      </w:r>
    </w:p>
    <w:p>
      <w:pPr>
        <w:tabs>
          <w:tab w:val="left" w:pos="284"/>
        </w:tabs>
        <w:spacing w:after="0" w:line="240" w:lineRule="auto"/>
        <w:jc w:val="both"/>
        <w:rPr>
          <w:rFonts w:ascii="Times New Roman" w:hAnsi="Times New Roman" w:cs="Times New Roman"/>
          <w:b/>
          <w:bCs/>
          <w:sz w:val="24"/>
          <w:szCs w:val="24"/>
        </w:rPr>
      </w:pPr>
    </w:p>
    <w:p>
      <w:pPr>
        <w:shd w:val="clear" w:color="auto" w:fill="FFFFFF"/>
        <w:tabs>
          <w:tab w:val="left" w:pos="284"/>
        </w:tabs>
        <w:spacing w:after="0" w:line="240" w:lineRule="auto"/>
        <w:jc w:val="both"/>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sz w:val="24"/>
          <w:szCs w:val="24"/>
        </w:rPr>
        <w:t>В образовательном пространстве КГУ «Луганская средняя общеобразовательная школа» занимает достойное место. В рамках образовательных проектов на протяжении многих лет школа активно сотрудничает с филиалом АО «Национальный центр повышения квалификации «</w:t>
      </w:r>
      <w:r>
        <w:rPr>
          <w:rFonts w:ascii="Times New Roman" w:hAnsi="Times New Roman" w:cs="Times New Roman"/>
          <w:sz w:val="24"/>
          <w:szCs w:val="24"/>
          <w:lang w:val="kk-KZ"/>
        </w:rPr>
        <w:t>Ө</w:t>
      </w:r>
      <w:r>
        <w:rPr>
          <w:rFonts w:ascii="Times New Roman" w:hAnsi="Times New Roman" w:cs="Times New Roman"/>
          <w:sz w:val="24"/>
          <w:szCs w:val="24"/>
        </w:rPr>
        <w:t>рлеу»</w:t>
      </w:r>
      <w:r>
        <w:rPr>
          <w:rFonts w:ascii="Times New Roman" w:hAnsi="Times New Roman" w:cs="Times New Roman"/>
          <w:sz w:val="24"/>
          <w:szCs w:val="24"/>
          <w:lang w:val="kk-KZ"/>
        </w:rPr>
        <w:t xml:space="preserve"> </w:t>
      </w:r>
      <w:r>
        <w:rPr>
          <w:rFonts w:ascii="Times New Roman" w:hAnsi="Times New Roman" w:cs="Times New Roman"/>
          <w:sz w:val="24"/>
          <w:szCs w:val="24"/>
        </w:rPr>
        <w:t>(проведение семин</w:t>
      </w:r>
      <w:r>
        <w:rPr>
          <w:rFonts w:ascii="Times New Roman" w:hAnsi="Times New Roman" w:cs="Times New Roman"/>
          <w:sz w:val="24"/>
          <w:szCs w:val="24"/>
          <w:lang w:val="kk-KZ"/>
        </w:rPr>
        <w:t xml:space="preserve">аров </w:t>
      </w:r>
      <w:r>
        <w:rPr>
          <w:rFonts w:ascii="Times New Roman" w:hAnsi="Times New Roman" w:cs="Times New Roman"/>
          <w:sz w:val="24"/>
          <w:szCs w:val="24"/>
        </w:rPr>
        <w:t>для учителей област</w:t>
      </w:r>
      <w:r>
        <w:rPr>
          <w:rFonts w:ascii="Times New Roman" w:hAnsi="Times New Roman" w:cs="Times New Roman"/>
          <w:sz w:val="24"/>
          <w:szCs w:val="24"/>
          <w:lang w:val="kk-KZ"/>
        </w:rPr>
        <w:t>и</w:t>
      </w:r>
      <w:r>
        <w:rPr>
          <w:rFonts w:ascii="Times New Roman" w:hAnsi="Times New Roman" w:cs="Times New Roman"/>
          <w:sz w:val="24"/>
          <w:szCs w:val="24"/>
        </w:rPr>
        <w:t xml:space="preserve">), Специализированная школа «Жас Дарын», ГУ «Гимназия № 3 для одарённых детей» (обучающие семинары и мастер-классы для учителей области). </w:t>
      </w:r>
    </w:p>
    <w:p>
      <w:pPr>
        <w:shd w:val="clear" w:color="auto" w:fill="FFFFFF"/>
        <w:tabs>
          <w:tab w:val="left" w:pos="284"/>
        </w:tabs>
        <w:spacing w:after="0" w:line="240" w:lineRule="auto"/>
        <w:jc w:val="both"/>
        <w:rPr>
          <w:rFonts w:ascii="Times New Roman" w:hAnsi="Times New Roman" w:cs="Times New Roman"/>
          <w:sz w:val="24"/>
          <w:szCs w:val="24"/>
        </w:rPr>
      </w:pPr>
    </w:p>
    <w:p>
      <w:pPr>
        <w:shd w:val="clear" w:color="auto" w:fill="FFFFFF"/>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 школе имеется  годовой план работы, расписание уроков, утвержденные руководителем образования, согласованные попечительским советом школы.</w:t>
      </w:r>
    </w:p>
    <w:p>
      <w:pPr>
        <w:shd w:val="clear" w:color="auto" w:fill="FFFFFF"/>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Освоение базового содержания общеобразовательных предметов  инвариативного компонента  осуществляется в соответствии с типовыми учебными программами.</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КГУ «Луганская средняя общеобразовательная школа» отдела образования Павлодарского района, управления образования Павлодарской области</w:t>
      </w:r>
      <w:r>
        <w:rPr>
          <w:rFonts w:ascii="Times New Roman" w:hAnsi="Times New Roman" w:cs="Times New Roman"/>
          <w:sz w:val="24"/>
          <w:szCs w:val="24"/>
        </w:rPr>
        <w:t xml:space="preserve"> </w:t>
      </w:r>
      <w:r>
        <w:rPr>
          <w:rFonts w:ascii="Times New Roman" w:hAnsi="Times New Roman" w:cs="Times New Roman"/>
          <w:sz w:val="24"/>
          <w:szCs w:val="24"/>
          <w:lang w:val="kk-KZ"/>
        </w:rPr>
        <w:t>имеет следующие учредительные документы, регламентирующие внутренний распорядок деятельности организации образования:</w:t>
      </w:r>
    </w:p>
    <w:p>
      <w:pPr>
        <w:pStyle w:val="57"/>
        <w:shd w:val="clear" w:color="auto" w:fill="FFFFFF"/>
        <w:spacing w:before="0" w:beforeAutospacing="0" w:after="0" w:afterAutospacing="0"/>
        <w:jc w:val="both"/>
        <w:textAlignment w:val="baseline"/>
      </w:pPr>
      <w:r>
        <w:rPr>
          <w:rFonts w:eastAsiaTheme="minorHAnsi"/>
          <w:lang w:val="kk-KZ" w:eastAsia="en-US"/>
        </w:rPr>
        <w:t xml:space="preserve">  </w:t>
      </w:r>
      <w:r>
        <w:t>- Конституцией РК, законом «Об образовании» от 27 июля 2007 года, (с </w:t>
      </w:r>
      <w:r>
        <w:fldChar w:fldCharType="begin"/>
      </w:r>
      <w:r>
        <w:instrText xml:space="preserve"> HYPERLINK "https://online.zakon.kz/Document/?doc_id=30118752" \o "Закон Республики Казахстан от 27 июля 2007 года № 319-III " </w:instrText>
      </w:r>
      <w:r>
        <w:fldChar w:fldCharType="separate"/>
      </w:r>
      <w:r>
        <w:rPr>
          <w:rFonts w:eastAsia="Calibri"/>
        </w:rPr>
        <w:t>изменениями и дополнениями</w:t>
      </w:r>
      <w:r>
        <w:rPr>
          <w:rFonts w:eastAsia="Calibri"/>
        </w:rPr>
        <w:fldChar w:fldCharType="end"/>
      </w:r>
      <w:r>
        <w:t xml:space="preserve"> по состоянию на 01.01.2022 г.) </w:t>
      </w:r>
    </w:p>
    <w:p>
      <w:pPr>
        <w:pStyle w:val="57"/>
        <w:shd w:val="clear" w:color="auto" w:fill="FFFFFF"/>
        <w:spacing w:before="0" w:beforeAutospacing="0" w:after="0" w:afterAutospacing="0"/>
        <w:jc w:val="both"/>
        <w:textAlignment w:val="baseline"/>
        <w:rPr>
          <w:lang w:val="kk-KZ"/>
        </w:rPr>
      </w:pPr>
      <w:r>
        <w:t>- «Трудовым кодексом РК», законом «О языках в РК», Государственной программой</w:t>
      </w:r>
      <w:r>
        <w:rPr>
          <w:lang w:val="kk-KZ"/>
        </w:rPr>
        <w:t xml:space="preserve"> развития образования РК на 2020-2025гг., </w:t>
      </w:r>
    </w:p>
    <w:p>
      <w:pPr>
        <w:pStyle w:val="57"/>
        <w:shd w:val="clear" w:color="auto" w:fill="FFFFFF"/>
        <w:spacing w:before="0" w:beforeAutospacing="0" w:after="0" w:afterAutospacing="0"/>
        <w:jc w:val="both"/>
        <w:textAlignment w:val="baseline"/>
      </w:pPr>
      <w:r>
        <w:rPr>
          <w:lang w:val="kk-KZ"/>
        </w:rPr>
        <w:t>- Правилами об аттестации педагогических работников и приравненных к ним лиц (</w:t>
      </w:r>
      <w:r>
        <w:rPr>
          <w:rStyle w:val="58"/>
          <w:bCs/>
        </w:rPr>
        <w:t>Приказ Министра образования и науки Республики Казахстан от 12 ноября 2021 года № 561</w:t>
      </w:r>
      <w:r>
        <w:rPr>
          <w:bCs/>
        </w:rPr>
        <w:t>.</w:t>
      </w:r>
      <w:r>
        <w:rPr>
          <w:rStyle w:val="58"/>
          <w:bCs/>
        </w:rPr>
        <w:t>О внесении изменений в приказ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w:t>
      </w:r>
      <w:r>
        <w:rPr>
          <w:i/>
          <w:lang w:val="kk-KZ"/>
        </w:rPr>
        <w:t>)</w:t>
      </w:r>
      <w:r>
        <w:rPr>
          <w:lang w:val="kk-KZ"/>
        </w:rPr>
        <w:t xml:space="preserve">, ---- </w:t>
      </w:r>
      <w:r>
        <w:t xml:space="preserve">Санитарные правила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6.08.2021 года), </w:t>
      </w:r>
    </w:p>
    <w:p>
      <w:pPr>
        <w:pStyle w:val="57"/>
        <w:shd w:val="clear" w:color="auto" w:fill="FFFFFF"/>
        <w:spacing w:before="0" w:beforeAutospacing="0" w:after="0" w:afterAutospacing="0"/>
        <w:jc w:val="both"/>
        <w:textAlignment w:val="baseline"/>
        <w:rPr>
          <w:lang w:val="kk-KZ"/>
        </w:rPr>
      </w:pPr>
      <w:r>
        <w:t xml:space="preserve">- </w:t>
      </w:r>
      <w:r>
        <w:rPr>
          <w:lang w:val="kk-KZ"/>
        </w:rPr>
        <w:t>Правила внутреннего  распорядка  КГУ «Луганская средняя общеобразовательная школа» отдела образования Павлодарского района, управления образования Павлодарской области, утвержденные директором школы Е.Я. Радионовой.</w:t>
      </w:r>
    </w:p>
    <w:p>
      <w:pPr>
        <w:pStyle w:val="57"/>
        <w:shd w:val="clear" w:color="auto" w:fill="FFFFFF"/>
        <w:spacing w:before="0" w:beforeAutospacing="0" w:after="0" w:afterAutospacing="0"/>
        <w:jc w:val="both"/>
        <w:textAlignment w:val="baseline"/>
        <w:rPr>
          <w:lang w:val="kk-KZ"/>
        </w:rPr>
      </w:pPr>
    </w:p>
    <w:p>
      <w:pPr>
        <w:pStyle w:val="57"/>
        <w:shd w:val="clear" w:color="auto" w:fill="FFFFFF"/>
        <w:spacing w:before="0" w:beforeAutospacing="0" w:after="0" w:afterAutospacing="0"/>
        <w:jc w:val="both"/>
        <w:textAlignment w:val="baseline"/>
        <w:rPr>
          <w:b/>
          <w:bCs/>
        </w:rPr>
      </w:pPr>
      <w:r>
        <w:rPr>
          <w:b/>
          <w:bCs/>
          <w:lang w:val="en-US"/>
        </w:rPr>
        <w:t>III</w:t>
      </w:r>
      <w:r>
        <w:rPr>
          <w:b/>
          <w:bCs/>
        </w:rPr>
        <w:t>. Контингент обучающихся</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color w:val="FF0000"/>
          <w:sz w:val="24"/>
          <w:szCs w:val="24"/>
        </w:rPr>
        <w:tab/>
      </w:r>
    </w:p>
    <w:p>
      <w:pPr>
        <w:pStyle w:val="21"/>
        <w:tabs>
          <w:tab w:val="left" w:pos="284"/>
        </w:tabs>
        <w:ind w:left="0"/>
        <w:jc w:val="both"/>
        <w:rPr>
          <w:rFonts w:ascii="Times New Roman" w:hAnsi="Times New Roman" w:cs="Times New Roman"/>
          <w:sz w:val="24"/>
          <w:szCs w:val="24"/>
        </w:rPr>
      </w:pPr>
      <w:r>
        <w:rPr>
          <w:rFonts w:ascii="Times New Roman" w:hAnsi="Times New Roman" w:cs="Times New Roman"/>
          <w:sz w:val="24"/>
          <w:szCs w:val="24"/>
          <w:lang w:val="kk-KZ"/>
        </w:rPr>
        <w:tab/>
      </w:r>
      <w:r>
        <w:rPr>
          <w:rFonts w:ascii="Times New Roman" w:hAnsi="Times New Roman" w:cs="Times New Roman"/>
          <w:sz w:val="24"/>
          <w:szCs w:val="24"/>
        </w:rPr>
        <w:t xml:space="preserve"> В числе основных задач школы – реализация главного приоритета государственной политики в области образования – обеспечение доступности и качества образования, удовлетворение образовательных запросов субъектов учебно – воспитательного процесса.</w:t>
      </w:r>
    </w:p>
    <w:p>
      <w:pPr>
        <w:pStyle w:val="21"/>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Численность учащихся на начало 2021 – 2022 учебного года составила 314 учащихся, из них 39 – с государственным языком обучения, 275 – с русским языком обучения.</w:t>
      </w:r>
    </w:p>
    <w:p>
      <w:pPr>
        <w:pStyle w:val="71"/>
        <w:rPr>
          <w:color w:val="auto"/>
        </w:rPr>
      </w:pPr>
      <w:r>
        <w:rPr>
          <w:color w:val="auto"/>
        </w:rPr>
        <w:t>В 2021/2022 учебном году количество класс-комплектов составляло – 21.</w:t>
      </w:r>
    </w:p>
    <w:p>
      <w:pPr>
        <w:pStyle w:val="71"/>
        <w:rPr>
          <w:color w:val="auto"/>
        </w:rPr>
      </w:pPr>
    </w:p>
    <w:p>
      <w:pPr>
        <w:pStyle w:val="21"/>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Численность учащихся на начало 2022 – 2023 учебного года составила 326, из них – 36 с государственным языком обучения, 290 – с русским  языком обучения.</w:t>
      </w:r>
    </w:p>
    <w:p>
      <w:pPr>
        <w:pStyle w:val="71"/>
        <w:rPr>
          <w:color w:val="auto"/>
        </w:rPr>
      </w:pPr>
      <w:r>
        <w:rPr>
          <w:color w:val="auto"/>
        </w:rPr>
        <w:t>В 2022/2023 учебном году количество класс-комплектов составляло – 22.</w:t>
      </w:r>
    </w:p>
    <w:p>
      <w:pPr>
        <w:pStyle w:val="21"/>
        <w:tabs>
          <w:tab w:val="left" w:pos="284"/>
        </w:tabs>
        <w:ind w:left="0"/>
        <w:jc w:val="both"/>
        <w:rPr>
          <w:rFonts w:ascii="Times New Roman" w:hAnsi="Times New Roman" w:cs="Times New Roman"/>
          <w:sz w:val="24"/>
          <w:szCs w:val="24"/>
        </w:rPr>
      </w:pPr>
    </w:p>
    <w:p>
      <w:pPr>
        <w:pStyle w:val="21"/>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Численность учащихся на начало 3 четверти в 2023 – 2024 учебном  году составила 324, из них – 31 с государственным языком обучения, 293 – с русским  языком обучения.</w:t>
      </w:r>
    </w:p>
    <w:p>
      <w:pPr>
        <w:pStyle w:val="71"/>
        <w:rPr>
          <w:color w:val="auto"/>
        </w:rPr>
      </w:pPr>
      <w:r>
        <w:rPr>
          <w:color w:val="auto"/>
        </w:rPr>
        <w:t>В 2023/2024 учебном году количество класс-комплектов составляло – 21.</w:t>
      </w:r>
    </w:p>
    <w:p>
      <w:pPr>
        <w:pStyle w:val="71"/>
        <w:rPr>
          <w:color w:val="auto"/>
        </w:rPr>
      </w:pP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1-4 классы – 136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5-9 классы – 176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10-11 классы - 12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2 учащихся на домашнем обучении;</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детей с ООП</w:t>
      </w:r>
    </w:p>
    <w:p>
      <w:pPr>
        <w:pStyle w:val="21"/>
        <w:tabs>
          <w:tab w:val="left" w:pos="284"/>
        </w:tabs>
        <w:ind w:left="0"/>
        <w:jc w:val="both"/>
        <w:rPr>
          <w:rFonts w:ascii="Times New Roman" w:hAnsi="Times New Roman" w:cs="Times New Roman"/>
          <w:sz w:val="24"/>
          <w:szCs w:val="24"/>
        </w:rPr>
      </w:pPr>
    </w:p>
    <w:p>
      <w:pPr>
        <w:pStyle w:val="73"/>
        <w:jc w:val="both"/>
        <w:rPr>
          <w:rStyle w:val="74"/>
          <w:rFonts w:ascii="Times New Roman" w:hAnsi="Times New Roman" w:cs="Times New Roman"/>
          <w:color w:val="000000" w:themeColor="text1"/>
          <w:sz w:val="24"/>
          <w:szCs w:val="24"/>
        </w:rPr>
      </w:pPr>
      <w:r>
        <w:rPr>
          <w:rStyle w:val="74"/>
          <w:rFonts w:ascii="Times New Roman" w:hAnsi="Times New Roman" w:cs="Times New Roman"/>
          <w:color w:val="000000" w:themeColor="text1"/>
          <w:sz w:val="24"/>
          <w:szCs w:val="24"/>
        </w:rPr>
        <w:t xml:space="preserve">Динамика контингента учащихся за 3 года </w:t>
      </w:r>
    </w:p>
    <w:p>
      <w:pPr>
        <w:pStyle w:val="73"/>
        <w:jc w:val="both"/>
        <w:rPr>
          <w:rFonts w:ascii="Times New Roman" w:hAnsi="Times New Roman" w:cs="Times New Roman"/>
          <w:color w:val="000000" w:themeColor="text1"/>
          <w:sz w:val="24"/>
          <w:szCs w:val="24"/>
        </w:rPr>
      </w:pPr>
    </w:p>
    <w:tbl>
      <w:tblPr>
        <w:tblStyle w:val="8"/>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097"/>
        <w:gridCol w:w="1976"/>
        <w:gridCol w:w="2036"/>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0" w:hRule="atLeast"/>
          <w:jc w:val="center"/>
        </w:trPr>
        <w:tc>
          <w:tcPr>
            <w:tcW w:w="2097"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год</w:t>
            </w:r>
          </w:p>
        </w:tc>
        <w:tc>
          <w:tcPr>
            <w:tcW w:w="1976"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2021/2022</w:t>
            </w:r>
          </w:p>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год</w:t>
            </w:r>
          </w:p>
        </w:tc>
        <w:tc>
          <w:tcPr>
            <w:tcW w:w="2036"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год</w:t>
            </w:r>
          </w:p>
        </w:tc>
        <w:tc>
          <w:tcPr>
            <w:tcW w:w="2167"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2023/2024</w:t>
            </w:r>
          </w:p>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97"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Контингент учащихся</w:t>
            </w:r>
          </w:p>
        </w:tc>
        <w:tc>
          <w:tcPr>
            <w:tcW w:w="1976"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314</w:t>
            </w:r>
          </w:p>
        </w:tc>
        <w:tc>
          <w:tcPr>
            <w:tcW w:w="2036"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326</w:t>
            </w:r>
          </w:p>
        </w:tc>
        <w:tc>
          <w:tcPr>
            <w:tcW w:w="2167"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324</w:t>
            </w:r>
          </w:p>
        </w:tc>
      </w:tr>
    </w:tbl>
    <w:p>
      <w:pPr>
        <w:jc w:val="both"/>
        <w:textAlignment w:val="baseline"/>
        <w:rPr>
          <w:rFonts w:ascii="Times New Roman" w:hAnsi="Times New Roman" w:cs="Times New Roman"/>
          <w:color w:val="000000"/>
          <w:sz w:val="24"/>
          <w:szCs w:val="24"/>
        </w:rPr>
      </w:pPr>
    </w:p>
    <w:p>
      <w:pPr>
        <w:jc w:val="both"/>
        <w:textAlignment w:val="baseline"/>
        <w:rPr>
          <w:rFonts w:ascii="Times New Roman" w:hAnsi="Times New Roman" w:cs="Times New Roman"/>
          <w:color w:val="000000"/>
          <w:sz w:val="24"/>
          <w:szCs w:val="24"/>
        </w:rPr>
      </w:pPr>
      <w:r>
        <w:rPr>
          <w:rFonts w:ascii="Times New Roman" w:hAnsi="Times New Roman" w:cs="Times New Roman"/>
          <w:sz w:val="24"/>
          <w:szCs w:val="24"/>
          <w:lang w:eastAsia="ru-RU"/>
        </w:rPr>
        <w:drawing>
          <wp:inline distT="0" distB="0" distL="0" distR="0">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73"/>
        <w:jc w:val="both"/>
        <w:rPr>
          <w:rStyle w:val="74"/>
          <w:rFonts w:ascii="Times New Roman" w:hAnsi="Times New Roman" w:cs="Times New Roman"/>
          <w:color w:val="000000" w:themeColor="text1"/>
          <w:sz w:val="24"/>
          <w:szCs w:val="24"/>
        </w:rPr>
      </w:pPr>
      <w:r>
        <w:rPr>
          <w:rStyle w:val="74"/>
          <w:rFonts w:ascii="Times New Roman" w:hAnsi="Times New Roman" w:cs="Times New Roman"/>
          <w:color w:val="000000" w:themeColor="text1"/>
          <w:sz w:val="24"/>
          <w:szCs w:val="24"/>
        </w:rPr>
        <w:t>Динамика контингента обучающихся за 3 года</w:t>
      </w:r>
    </w:p>
    <w:p>
      <w:pPr>
        <w:pStyle w:val="73"/>
        <w:jc w:val="both"/>
        <w:rPr>
          <w:rStyle w:val="74"/>
          <w:rFonts w:ascii="Times New Roman" w:hAnsi="Times New Roman" w:cs="Times New Roman"/>
          <w:color w:val="000000" w:themeColor="text1"/>
          <w:sz w:val="24"/>
          <w:szCs w:val="24"/>
        </w:rPr>
      </w:pPr>
    </w:p>
    <w:tbl>
      <w:tblPr>
        <w:tblStyle w:val="8"/>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159"/>
        <w:gridCol w:w="510"/>
        <w:gridCol w:w="1006"/>
        <w:gridCol w:w="1811"/>
        <w:gridCol w:w="510"/>
        <w:gridCol w:w="1006"/>
        <w:gridCol w:w="1811"/>
        <w:gridCol w:w="510"/>
        <w:gridCol w:w="1006"/>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0" w:type="auto"/>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Ступени обучения</w:t>
            </w:r>
          </w:p>
        </w:tc>
        <w:tc>
          <w:tcPr>
            <w:tcW w:w="3276" w:type="dxa"/>
            <w:gridSpan w:val="3"/>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2021/2022</w:t>
            </w:r>
          </w:p>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год</w:t>
            </w:r>
          </w:p>
        </w:tc>
        <w:tc>
          <w:tcPr>
            <w:tcW w:w="3190" w:type="dxa"/>
            <w:gridSpan w:val="3"/>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2022/2023 </w:t>
            </w:r>
          </w:p>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учебный год</w:t>
            </w:r>
          </w:p>
        </w:tc>
        <w:tc>
          <w:tcPr>
            <w:tcW w:w="3159" w:type="dxa"/>
            <w:gridSpan w:val="3"/>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2023/2024 </w:t>
            </w:r>
          </w:p>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учебный год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shd w:val="clear" w:color="auto" w:fill="FFFFFF"/>
            <w:vAlign w:val="center"/>
          </w:tcPr>
          <w:p>
            <w:pPr>
              <w:pStyle w:val="75"/>
              <w:jc w:val="both"/>
              <w:rPr>
                <w:rFonts w:ascii="Times New Roman" w:hAnsi="Times New Roman" w:cs="Times New Roman"/>
                <w:color w:val="000000" w:themeColor="text1"/>
                <w:sz w:val="24"/>
                <w:szCs w:val="24"/>
              </w:rPr>
            </w:pPr>
          </w:p>
        </w:tc>
        <w:tc>
          <w:tcPr>
            <w:tcW w:w="1742" w:type="dxa"/>
            <w:gridSpan w:val="2"/>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w:t>
            </w:r>
          </w:p>
        </w:tc>
        <w:tc>
          <w:tcPr>
            <w:tcW w:w="1534"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наполняемость</w:t>
            </w:r>
          </w:p>
        </w:tc>
        <w:tc>
          <w:tcPr>
            <w:tcW w:w="1656" w:type="dxa"/>
            <w:gridSpan w:val="2"/>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w:t>
            </w:r>
          </w:p>
        </w:tc>
        <w:tc>
          <w:tcPr>
            <w:tcW w:w="1534"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наполняемость</w:t>
            </w:r>
          </w:p>
        </w:tc>
        <w:tc>
          <w:tcPr>
            <w:tcW w:w="1625" w:type="dxa"/>
            <w:gridSpan w:val="2"/>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w:t>
            </w:r>
          </w:p>
        </w:tc>
        <w:tc>
          <w:tcPr>
            <w:tcW w:w="1534"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наполняемость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shd w:val="clear" w:color="auto" w:fill="FFFFFF"/>
            <w:vAlign w:val="center"/>
          </w:tcPr>
          <w:p>
            <w:pPr>
              <w:pStyle w:val="76"/>
              <w:jc w:val="both"/>
              <w:rPr>
                <w:rFonts w:ascii="Times New Roman" w:hAnsi="Times New Roman" w:cs="Times New Roman"/>
                <w:color w:val="000000" w:themeColor="text1"/>
                <w:sz w:val="24"/>
                <w:szCs w:val="24"/>
              </w:rPr>
            </w:pPr>
          </w:p>
        </w:tc>
        <w:tc>
          <w:tcPr>
            <w:tcW w:w="879"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уч-ся</w:t>
            </w:r>
          </w:p>
        </w:tc>
        <w:tc>
          <w:tcPr>
            <w:tcW w:w="863"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классов</w:t>
            </w:r>
          </w:p>
        </w:tc>
        <w:tc>
          <w:tcPr>
            <w:tcW w:w="1534" w:type="dxa"/>
            <w:vMerge w:val="continue"/>
            <w:shd w:val="clear" w:color="auto" w:fill="FFFFFF"/>
            <w:vAlign w:val="center"/>
          </w:tcPr>
          <w:p>
            <w:pPr>
              <w:pStyle w:val="75"/>
              <w:jc w:val="both"/>
              <w:rPr>
                <w:rFonts w:ascii="Times New Roman" w:hAnsi="Times New Roman" w:cs="Times New Roman"/>
                <w:color w:val="000000" w:themeColor="text1"/>
                <w:sz w:val="24"/>
                <w:szCs w:val="24"/>
              </w:rPr>
            </w:pPr>
          </w:p>
        </w:tc>
        <w:tc>
          <w:tcPr>
            <w:tcW w:w="793"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уч-ся</w:t>
            </w:r>
          </w:p>
        </w:tc>
        <w:tc>
          <w:tcPr>
            <w:tcW w:w="863"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классов</w:t>
            </w:r>
          </w:p>
        </w:tc>
        <w:tc>
          <w:tcPr>
            <w:tcW w:w="1534" w:type="dxa"/>
            <w:vMerge w:val="continue"/>
            <w:shd w:val="clear" w:color="auto" w:fill="FFFFFF"/>
            <w:vAlign w:val="center"/>
          </w:tcPr>
          <w:p>
            <w:pPr>
              <w:pStyle w:val="75"/>
              <w:jc w:val="both"/>
              <w:rPr>
                <w:rFonts w:ascii="Times New Roman" w:hAnsi="Times New Roman" w:cs="Times New Roman"/>
                <w:color w:val="000000" w:themeColor="text1"/>
                <w:sz w:val="24"/>
                <w:szCs w:val="24"/>
              </w:rPr>
            </w:pPr>
          </w:p>
        </w:tc>
        <w:tc>
          <w:tcPr>
            <w:tcW w:w="762"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уч-ся</w:t>
            </w:r>
          </w:p>
        </w:tc>
        <w:tc>
          <w:tcPr>
            <w:tcW w:w="863"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классов</w:t>
            </w:r>
          </w:p>
        </w:tc>
        <w:tc>
          <w:tcPr>
            <w:tcW w:w="1534" w:type="dxa"/>
            <w:vMerge w:val="continue"/>
            <w:shd w:val="clear" w:color="auto" w:fill="FFFFFF"/>
            <w:vAlign w:val="cente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Начальная школа</w:t>
            </w:r>
          </w:p>
        </w:tc>
        <w:tc>
          <w:tcPr>
            <w:tcW w:w="879"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159</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18-22 уч.</w:t>
            </w:r>
          </w:p>
        </w:tc>
        <w:tc>
          <w:tcPr>
            <w:tcW w:w="7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158</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 уч.</w:t>
            </w:r>
          </w:p>
        </w:tc>
        <w:tc>
          <w:tcPr>
            <w:tcW w:w="76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 уч.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Основная школа</w:t>
            </w:r>
          </w:p>
        </w:tc>
        <w:tc>
          <w:tcPr>
            <w:tcW w:w="879"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149</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16-20 уч.</w:t>
            </w:r>
          </w:p>
        </w:tc>
        <w:tc>
          <w:tcPr>
            <w:tcW w:w="7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18-20 уч.</w:t>
            </w:r>
          </w:p>
        </w:tc>
        <w:tc>
          <w:tcPr>
            <w:tcW w:w="76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18-21 уч.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школа</w:t>
            </w:r>
          </w:p>
        </w:tc>
        <w:tc>
          <w:tcPr>
            <w:tcW w:w="879"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уч.</w:t>
            </w:r>
          </w:p>
        </w:tc>
        <w:tc>
          <w:tcPr>
            <w:tcW w:w="7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29-30 уч.</w:t>
            </w:r>
          </w:p>
        </w:tc>
        <w:tc>
          <w:tcPr>
            <w:tcW w:w="76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5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 уч.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 по школе</w:t>
            </w:r>
          </w:p>
        </w:tc>
        <w:tc>
          <w:tcPr>
            <w:tcW w:w="879"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314</w:t>
            </w:r>
          </w:p>
        </w:tc>
        <w:tc>
          <w:tcPr>
            <w:tcW w:w="863"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1534"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 уч.</w:t>
            </w:r>
          </w:p>
        </w:tc>
        <w:tc>
          <w:tcPr>
            <w:tcW w:w="793"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326</w:t>
            </w:r>
          </w:p>
        </w:tc>
        <w:tc>
          <w:tcPr>
            <w:tcW w:w="863"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534"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25-26 уч.</w:t>
            </w:r>
          </w:p>
        </w:tc>
        <w:tc>
          <w:tcPr>
            <w:tcW w:w="762"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324</w:t>
            </w:r>
          </w:p>
        </w:tc>
        <w:tc>
          <w:tcPr>
            <w:tcW w:w="863"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534"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20-26 уч.</w:t>
            </w:r>
          </w:p>
        </w:tc>
      </w:tr>
    </w:tbl>
    <w:p>
      <w:pPr>
        <w:pStyle w:val="71"/>
      </w:pPr>
    </w:p>
    <w:p>
      <w:pPr>
        <w:pStyle w:val="71"/>
        <w:rPr>
          <w:rStyle w:val="70"/>
        </w:rPr>
      </w:pPr>
    </w:p>
    <w:p>
      <w:pPr>
        <w:pStyle w:val="21"/>
        <w:tabs>
          <w:tab w:val="left" w:pos="284"/>
        </w:tabs>
        <w:ind w:left="0"/>
        <w:jc w:val="both"/>
        <w:rPr>
          <w:rFonts w:ascii="Times New Roman" w:hAnsi="Times New Roman" w:cs="Times New Roman"/>
          <w:bCs/>
          <w:sz w:val="24"/>
          <w:szCs w:val="24"/>
        </w:rPr>
      </w:pPr>
      <w:r>
        <w:rPr>
          <w:rFonts w:ascii="Times New Roman" w:hAnsi="Times New Roman" w:cs="Times New Roman"/>
          <w:sz w:val="24"/>
          <w:szCs w:val="24"/>
          <w:lang w:eastAsia="ru-RU"/>
        </w:rPr>
        <w:drawing>
          <wp:inline distT="0" distB="0" distL="0" distR="0">
            <wp:extent cx="5486400" cy="2766695"/>
            <wp:effectExtent l="0" t="0" r="19050"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73"/>
        <w:jc w:val="both"/>
        <w:rPr>
          <w:rStyle w:val="74"/>
          <w:rFonts w:ascii="Times New Roman" w:hAnsi="Times New Roman" w:cs="Times New Roman"/>
          <w:color w:val="000000" w:themeColor="text1"/>
          <w:sz w:val="24"/>
          <w:szCs w:val="24"/>
        </w:rPr>
      </w:pPr>
      <w:r>
        <w:rPr>
          <w:rStyle w:val="74"/>
          <w:rFonts w:ascii="Times New Roman" w:hAnsi="Times New Roman" w:cs="Times New Roman"/>
          <w:color w:val="000000" w:themeColor="text1"/>
          <w:sz w:val="24"/>
          <w:szCs w:val="24"/>
        </w:rPr>
        <w:t>Показатели качества знаний по ступеням обучения за 3 года</w:t>
      </w:r>
    </w:p>
    <w:tbl>
      <w:tblPr>
        <w:tblStyle w:val="8"/>
        <w:tblW w:w="10996"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2065"/>
        <w:gridCol w:w="993"/>
        <w:gridCol w:w="1134"/>
        <w:gridCol w:w="1134"/>
        <w:gridCol w:w="1134"/>
        <w:gridCol w:w="992"/>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2065" w:type="dxa"/>
            <w:vMerge w:val="restart"/>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Ступени обучения</w:t>
            </w:r>
          </w:p>
        </w:tc>
        <w:tc>
          <w:tcPr>
            <w:tcW w:w="2127" w:type="dxa"/>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2021/2022 учебный год</w:t>
            </w:r>
          </w:p>
        </w:tc>
        <w:tc>
          <w:tcPr>
            <w:tcW w:w="2268" w:type="dxa"/>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2022/2023 учебный год</w:t>
            </w:r>
          </w:p>
        </w:tc>
        <w:tc>
          <w:tcPr>
            <w:tcW w:w="2126" w:type="dxa"/>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2023/2024 учебный год</w:t>
            </w:r>
          </w:p>
        </w:tc>
        <w:tc>
          <w:tcPr>
            <w:tcW w:w="2410" w:type="dxa"/>
            <w:gridSpan w:val="2"/>
            <w:shd w:val="clear" w:color="auto" w:fill="FFFFFF"/>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Динамика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vMerge w:val="continue"/>
            <w:shd w:val="clear" w:color="auto" w:fill="FFFFFF"/>
            <w:vAlign w:val="center"/>
          </w:tcPr>
          <w:p>
            <w:pPr>
              <w:pStyle w:val="76"/>
              <w:jc w:val="both"/>
              <w:rPr>
                <w:rStyle w:val="70"/>
                <w:rFonts w:ascii="Times New Roman" w:hAnsi="Times New Roman" w:cs="Times New Roman"/>
                <w:color w:val="000000" w:themeColor="text1"/>
                <w:sz w:val="24"/>
                <w:szCs w:val="24"/>
              </w:rPr>
            </w:pPr>
          </w:p>
        </w:tc>
        <w:tc>
          <w:tcPr>
            <w:tcW w:w="993"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Кол-во</w:t>
            </w:r>
          </w:p>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уч-ся</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 качества</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Кол-во</w:t>
            </w:r>
          </w:p>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уч-ся</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 качества</w:t>
            </w:r>
          </w:p>
        </w:tc>
        <w:tc>
          <w:tcPr>
            <w:tcW w:w="992"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Кол-во</w:t>
            </w:r>
          </w:p>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уч-ся</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 качества</w:t>
            </w:r>
          </w:p>
        </w:tc>
        <w:tc>
          <w:tcPr>
            <w:tcW w:w="1134" w:type="dxa"/>
            <w:shd w:val="clear" w:color="auto" w:fill="FFFFFF"/>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Кол-во</w:t>
            </w:r>
          </w:p>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уч-ся</w:t>
            </w:r>
          </w:p>
        </w:tc>
        <w:tc>
          <w:tcPr>
            <w:tcW w:w="1276" w:type="dxa"/>
            <w:shd w:val="clear" w:color="auto" w:fill="FFFFFF"/>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 качества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 классы</w:t>
            </w:r>
          </w:p>
        </w:tc>
        <w:tc>
          <w:tcPr>
            <w:tcW w:w="9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129</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53,4%</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c>
          <w:tcPr>
            <w:tcW w:w="99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1134" w:type="dxa"/>
            <w:shd w:val="clear" w:color="auto" w:fill="FFFFFF"/>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-3,-24</w:t>
            </w:r>
          </w:p>
        </w:tc>
        <w:tc>
          <w:tcPr>
            <w:tcW w:w="1276" w:type="dxa"/>
            <w:shd w:val="clear" w:color="auto" w:fill="FFFFFF"/>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 классы</w:t>
            </w:r>
          </w:p>
        </w:tc>
        <w:tc>
          <w:tcPr>
            <w:tcW w:w="9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41,3%</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42,2%</w:t>
            </w:r>
          </w:p>
        </w:tc>
        <w:tc>
          <w:tcPr>
            <w:tcW w:w="99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1134" w:type="dxa"/>
            <w:shd w:val="clear" w:color="auto" w:fill="FFFFFF"/>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+11,+15</w:t>
            </w:r>
          </w:p>
        </w:tc>
        <w:tc>
          <w:tcPr>
            <w:tcW w:w="1276" w:type="dxa"/>
            <w:shd w:val="clear" w:color="auto" w:fill="FFFFFF"/>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10–11 классы</w:t>
            </w:r>
          </w:p>
        </w:tc>
        <w:tc>
          <w:tcPr>
            <w:tcW w:w="9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9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134" w:type="dxa"/>
            <w:shd w:val="clear" w:color="auto" w:fill="FFFFFF"/>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276" w:type="dxa"/>
            <w:shd w:val="clear" w:color="auto" w:fill="FFFFFF"/>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bl>
    <w:p>
      <w:pPr>
        <w:pStyle w:val="71"/>
      </w:pPr>
    </w:p>
    <w:p>
      <w:pPr>
        <w:pStyle w:val="73"/>
        <w:jc w:val="both"/>
        <w:rPr>
          <w:rStyle w:val="74"/>
          <w:rFonts w:ascii="Times New Roman" w:hAnsi="Times New Roman" w:cs="Times New Roman"/>
          <w:color w:val="000000" w:themeColor="text1"/>
          <w:sz w:val="24"/>
          <w:szCs w:val="24"/>
        </w:rPr>
      </w:pPr>
      <w:r>
        <w:rPr>
          <w:rStyle w:val="74"/>
          <w:rFonts w:ascii="Times New Roman" w:hAnsi="Times New Roman" w:cs="Times New Roman"/>
          <w:color w:val="000000" w:themeColor="text1"/>
          <w:sz w:val="24"/>
          <w:szCs w:val="24"/>
        </w:rPr>
        <w:t>Показатели качества знаний по ступеням обучения за 3 года</w:t>
      </w:r>
    </w:p>
    <w:p>
      <w:pPr>
        <w:pStyle w:val="71"/>
      </w:pPr>
      <w:r>
        <w:rPr>
          <w:lang w:eastAsia="ru-RU"/>
        </w:rPr>
        <w:drawing>
          <wp:inline distT="0" distB="0" distL="0" distR="0">
            <wp:extent cx="6152515" cy="3043555"/>
            <wp:effectExtent l="0" t="0" r="19685" b="23495"/>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1"/>
        <w:tabs>
          <w:tab w:val="left" w:pos="284"/>
        </w:tabs>
        <w:ind w:left="0"/>
        <w:jc w:val="both"/>
        <w:rPr>
          <w:rFonts w:ascii="Times New Roman" w:hAnsi="Times New Roman" w:cs="Times New Roman"/>
          <w:bCs/>
          <w:sz w:val="24"/>
          <w:szCs w:val="24"/>
          <w:lang w:val="kk-KZ"/>
        </w:rPr>
      </w:pPr>
    </w:p>
    <w:p>
      <w:pPr>
        <w:pStyle w:val="21"/>
        <w:tabs>
          <w:tab w:val="left" w:pos="284"/>
        </w:tabs>
        <w:ind w:left="0"/>
        <w:jc w:val="both"/>
        <w:rPr>
          <w:rFonts w:ascii="Times New Roman" w:hAnsi="Times New Roman" w:cs="Times New Roman"/>
          <w:bCs/>
          <w:sz w:val="24"/>
          <w:szCs w:val="24"/>
          <w:lang w:val="kk-KZ"/>
        </w:rPr>
      </w:pPr>
    </w:p>
    <w:p>
      <w:pPr>
        <w:pStyle w:val="21"/>
        <w:tabs>
          <w:tab w:val="left" w:pos="284"/>
        </w:tabs>
        <w:ind w:left="0"/>
        <w:jc w:val="both"/>
        <w:rPr>
          <w:rFonts w:ascii="Times New Roman" w:hAnsi="Times New Roman" w:cs="Times New Roman"/>
          <w:bCs/>
          <w:sz w:val="24"/>
          <w:szCs w:val="24"/>
          <w:lang w:val="kk-KZ"/>
        </w:rPr>
      </w:pPr>
    </w:p>
    <w:p>
      <w:pPr>
        <w:pStyle w:val="21"/>
        <w:tabs>
          <w:tab w:val="left" w:pos="284"/>
        </w:tabs>
        <w:ind w:left="0"/>
        <w:jc w:val="both"/>
        <w:rPr>
          <w:rFonts w:ascii="Times New Roman" w:hAnsi="Times New Roman" w:cs="Times New Roman"/>
          <w:bCs/>
          <w:sz w:val="24"/>
          <w:szCs w:val="24"/>
          <w:lang w:val="kk-KZ"/>
        </w:rPr>
      </w:pPr>
    </w:p>
    <w:p>
      <w:pPr>
        <w:pStyle w:val="21"/>
        <w:tabs>
          <w:tab w:val="left" w:pos="284"/>
        </w:tabs>
        <w:ind w:left="0"/>
        <w:jc w:val="both"/>
        <w:rPr>
          <w:rFonts w:ascii="Times New Roman" w:hAnsi="Times New Roman" w:cs="Times New Roman"/>
          <w:bCs/>
          <w:sz w:val="24"/>
          <w:szCs w:val="24"/>
          <w:lang w:val="kk-KZ"/>
        </w:rPr>
      </w:pPr>
    </w:p>
    <w:p>
      <w:pPr>
        <w:pStyle w:val="73"/>
        <w:jc w:val="both"/>
        <w:rPr>
          <w:rStyle w:val="74"/>
          <w:rFonts w:ascii="Times New Roman" w:hAnsi="Times New Roman" w:cs="Times New Roman"/>
          <w:color w:val="000000" w:themeColor="text1"/>
          <w:sz w:val="24"/>
          <w:szCs w:val="24"/>
        </w:rPr>
      </w:pPr>
      <w:r>
        <w:rPr>
          <w:rStyle w:val="74"/>
          <w:rFonts w:ascii="Times New Roman" w:hAnsi="Times New Roman" w:cs="Times New Roman"/>
          <w:color w:val="000000" w:themeColor="text1"/>
          <w:sz w:val="24"/>
          <w:szCs w:val="24"/>
          <w:lang w:val="kk-KZ"/>
        </w:rPr>
        <w:t xml:space="preserve">              </w:t>
      </w:r>
      <w:r>
        <w:rPr>
          <w:rStyle w:val="74"/>
          <w:rFonts w:ascii="Times New Roman" w:hAnsi="Times New Roman" w:cs="Times New Roman"/>
          <w:color w:val="000000" w:themeColor="text1"/>
          <w:sz w:val="24"/>
          <w:szCs w:val="24"/>
        </w:rPr>
        <w:t xml:space="preserve">Анализ качества по итогам учебного года </w:t>
      </w:r>
    </w:p>
    <w:p>
      <w:pPr>
        <w:pStyle w:val="73"/>
        <w:jc w:val="both"/>
        <w:rPr>
          <w:rStyle w:val="74"/>
          <w:rFonts w:ascii="Times New Roman" w:hAnsi="Times New Roman" w:cs="Times New Roman"/>
          <w:color w:val="000000" w:themeColor="text1"/>
          <w:sz w:val="24"/>
          <w:szCs w:val="24"/>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2"/>
        <w:gridCol w:w="1724"/>
        <w:gridCol w:w="1637"/>
        <w:gridCol w:w="87"/>
        <w:gridCol w:w="1637"/>
        <w:gridCol w:w="88"/>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022" w:type="dxa"/>
          </w:tcPr>
          <w:p>
            <w:pPr>
              <w:pStyle w:val="76"/>
              <w:jc w:val="both"/>
              <w:rPr>
                <w:rFonts w:ascii="Times New Roman" w:hAnsi="Times New Roman" w:cs="Times New Roman"/>
                <w:color w:val="000000" w:themeColor="text1"/>
                <w:sz w:val="24"/>
                <w:szCs w:val="24"/>
              </w:rPr>
            </w:pPr>
          </w:p>
        </w:tc>
        <w:tc>
          <w:tcPr>
            <w:tcW w:w="1724" w:type="dxa"/>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2021/2022 учебный год</w:t>
            </w:r>
          </w:p>
        </w:tc>
        <w:tc>
          <w:tcPr>
            <w:tcW w:w="1724" w:type="dxa"/>
            <w:gridSpan w:val="2"/>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2022/2023 учебный год</w:t>
            </w:r>
          </w:p>
        </w:tc>
        <w:tc>
          <w:tcPr>
            <w:tcW w:w="1725" w:type="dxa"/>
            <w:gridSpan w:val="2"/>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2023/2024 учебный год</w:t>
            </w:r>
          </w:p>
        </w:tc>
        <w:tc>
          <w:tcPr>
            <w:tcW w:w="1878" w:type="dxa"/>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Динамика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073" w:type="dxa"/>
            <w:gridSpan w:val="7"/>
          </w:tcPr>
          <w:p>
            <w:pPr>
              <w:pStyle w:val="76"/>
              <w:jc w:val="both"/>
              <w:rPr>
                <w:rStyle w:val="70"/>
                <w:rFonts w:ascii="Times New Roman" w:hAnsi="Times New Roman" w:cs="Times New Roman"/>
                <w:b w:val="0"/>
                <w:color w:val="000000" w:themeColor="text1"/>
                <w:sz w:val="24"/>
                <w:szCs w:val="24"/>
              </w:rPr>
            </w:pPr>
            <w:r>
              <w:rPr>
                <w:rFonts w:ascii="Times New Roman" w:hAnsi="Times New Roman" w:cs="Times New Roman"/>
                <w:b/>
                <w:color w:val="000000" w:themeColor="text1"/>
                <w:sz w:val="24"/>
                <w:szCs w:val="24"/>
              </w:rPr>
              <w:t>2–4 классы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учащихся</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129</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w:t>
            </w:r>
          </w:p>
        </w:tc>
        <w:tc>
          <w:tcPr>
            <w:tcW w:w="1725"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p>
        </w:tc>
        <w:tc>
          <w:tcPr>
            <w:tcW w:w="1878"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отличников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1725"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1878"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хорошистов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1725"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1878"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53,4%</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c>
          <w:tcPr>
            <w:tcW w:w="1725"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1878"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073" w:type="dxa"/>
            <w:gridSpan w:val="7"/>
          </w:tcPr>
          <w:p>
            <w:pPr>
              <w:pStyle w:val="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5–9 классы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учащихся</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отличников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хорошистов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41,3%</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42,2%</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073" w:type="dxa"/>
            <w:gridSpan w:val="7"/>
          </w:tcPr>
          <w:p>
            <w:pPr>
              <w:pStyle w:val="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10–11 классы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учащихся</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отличников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66" w:type="dxa"/>
            <w:gridSpan w:val="2"/>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хорошистов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073" w:type="dxa"/>
            <w:gridSpan w:val="7"/>
          </w:tcPr>
          <w:p>
            <w:pPr>
              <w:pStyle w:val="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2–11 классы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учащихся</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285</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293</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отличников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Кол-во хорошистов</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022"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1724"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1637" w:type="dxa"/>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1724"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1966" w:type="dxa"/>
            <w:gridSpan w:val="2"/>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bl>
    <w:p>
      <w:pPr>
        <w:pStyle w:val="71"/>
      </w:pPr>
    </w:p>
    <w:p>
      <w:pPr>
        <w:pStyle w:val="71"/>
      </w:pPr>
      <w:r>
        <w:rPr>
          <w:lang w:eastAsia="ru-RU"/>
        </w:rPr>
        <w:drawing>
          <wp:inline distT="0" distB="0" distL="0" distR="0">
            <wp:extent cx="6581140" cy="3061970"/>
            <wp:effectExtent l="0" t="0" r="10160" b="241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21"/>
        <w:tabs>
          <w:tab w:val="left" w:pos="284"/>
        </w:tabs>
        <w:ind w:left="0"/>
        <w:jc w:val="both"/>
        <w:rPr>
          <w:rFonts w:ascii="Times New Roman" w:hAnsi="Times New Roman" w:cs="Times New Roman"/>
          <w:bCs/>
          <w:sz w:val="24"/>
          <w:szCs w:val="24"/>
        </w:rPr>
      </w:pPr>
    </w:p>
    <w:p>
      <w:pPr>
        <w:pStyle w:val="73"/>
        <w:ind w:left="0" w:firstLine="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Состояние качества знаний, умений и навыков учащихся по итогам 2023/2024 учебного года</w:t>
      </w:r>
    </w:p>
    <w:p>
      <w:pPr>
        <w:pStyle w:val="73"/>
        <w:ind w:left="0" w:firstLine="0"/>
        <w:jc w:val="both"/>
        <w:rPr>
          <w:rStyle w:val="74"/>
          <w:rFonts w:ascii="Times New Roman" w:hAnsi="Times New Roman" w:cs="Times New Roman"/>
          <w:color w:val="auto"/>
          <w:sz w:val="24"/>
          <w:szCs w:val="24"/>
        </w:rPr>
      </w:pPr>
    </w:p>
    <w:tbl>
      <w:tblPr>
        <w:tblStyle w:val="8"/>
        <w:tblW w:w="109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76"/>
        <w:gridCol w:w="1560"/>
        <w:gridCol w:w="1701"/>
        <w:gridCol w:w="1418"/>
        <w:gridCol w:w="1418"/>
        <w:gridCol w:w="113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w:t>
            </w:r>
          </w:p>
        </w:tc>
        <w:tc>
          <w:tcPr>
            <w:tcW w:w="1276"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Классы</w:t>
            </w:r>
          </w:p>
        </w:tc>
        <w:tc>
          <w:tcPr>
            <w:tcW w:w="1560"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Кол-во </w:t>
            </w:r>
          </w:p>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уч-ся</w:t>
            </w:r>
          </w:p>
        </w:tc>
        <w:tc>
          <w:tcPr>
            <w:tcW w:w="1701"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Отличников</w:t>
            </w:r>
          </w:p>
        </w:tc>
        <w:tc>
          <w:tcPr>
            <w:tcW w:w="1418"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Хорошистов</w:t>
            </w:r>
          </w:p>
        </w:tc>
        <w:tc>
          <w:tcPr>
            <w:tcW w:w="1418"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Неуспевающие </w:t>
            </w:r>
          </w:p>
        </w:tc>
        <w:tc>
          <w:tcPr>
            <w:tcW w:w="1134"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 </w:t>
            </w:r>
          </w:p>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качества </w:t>
            </w:r>
          </w:p>
        </w:tc>
        <w:tc>
          <w:tcPr>
            <w:tcW w:w="1702" w:type="dxa"/>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 </w:t>
            </w:r>
          </w:p>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успеваемости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12</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61,2%</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64%</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38</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gridSpan w:val="2"/>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Итого 2–4</w:t>
            </w:r>
          </w:p>
        </w:tc>
        <w:tc>
          <w:tcPr>
            <w:tcW w:w="1560"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102</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58%</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52</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45%</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24</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25%</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43,4%</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983" w:type="dxa"/>
            <w:gridSpan w:val="2"/>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Итого 5–9</w:t>
            </w:r>
          </w:p>
        </w:tc>
        <w:tc>
          <w:tcPr>
            <w:tcW w:w="1560"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176</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48</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38%</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276"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11-е</w:t>
            </w:r>
          </w:p>
        </w:tc>
        <w:tc>
          <w:tcPr>
            <w:tcW w:w="1560"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701"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418"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1701" w:type="dxa"/>
          </w:tcPr>
          <w:p>
            <w:pPr>
              <w:jc w:val="both"/>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gridSpan w:val="2"/>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Итого 10–11</w:t>
            </w:r>
          </w:p>
        </w:tc>
        <w:tc>
          <w:tcPr>
            <w:tcW w:w="1560"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12</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gridSpan w:val="2"/>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ВСЕГО ПО ШКОЛЕ</w:t>
            </w:r>
          </w:p>
        </w:tc>
        <w:tc>
          <w:tcPr>
            <w:tcW w:w="1560"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290</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49</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86</w:t>
            </w:r>
          </w:p>
        </w:tc>
        <w:tc>
          <w:tcPr>
            <w:tcW w:w="1418"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47%</w:t>
            </w:r>
          </w:p>
        </w:tc>
        <w:tc>
          <w:tcPr>
            <w:tcW w:w="1701" w:type="dxa"/>
            <w:shd w:val="clear" w:color="auto" w:fill="7E7E7E" w:themeFill="text1" w:themeFillTint="80"/>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bl>
    <w:p>
      <w:pPr>
        <w:jc w:val="both"/>
        <w:rPr>
          <w:rStyle w:val="74"/>
          <w:rFonts w:ascii="Times New Roman" w:hAnsi="Times New Roman" w:cs="Times New Roman"/>
          <w:color w:val="auto"/>
          <w:sz w:val="24"/>
          <w:szCs w:val="24"/>
          <w:lang w:val="kk-KZ"/>
        </w:rPr>
      </w:pPr>
    </w:p>
    <w:p>
      <w:pPr>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 xml:space="preserve">Состояние качества знаний, умений и навыков учащихся </w:t>
      </w:r>
    </w:p>
    <w:p>
      <w:pPr>
        <w:jc w:val="both"/>
        <w:rPr>
          <w:rFonts w:ascii="Times New Roman" w:hAnsi="Times New Roman" w:cs="Times New Roman"/>
          <w:sz w:val="24"/>
          <w:szCs w:val="24"/>
        </w:rPr>
      </w:pPr>
      <w:r>
        <w:rPr>
          <w:rStyle w:val="74"/>
          <w:rFonts w:ascii="Times New Roman" w:hAnsi="Times New Roman" w:cs="Times New Roman"/>
          <w:color w:val="auto"/>
          <w:sz w:val="24"/>
          <w:szCs w:val="24"/>
        </w:rPr>
        <w:t>по итогам 2023/2024 учебного года</w:t>
      </w:r>
    </w:p>
    <w:p>
      <w:pPr>
        <w:jc w:val="both"/>
        <w:rPr>
          <w:rFonts w:ascii="Times New Roman" w:hAnsi="Times New Roman" w:cs="Times New Roman"/>
          <w:color w:val="FF0000"/>
          <w:sz w:val="24"/>
          <w:szCs w:val="24"/>
        </w:rPr>
      </w:pPr>
      <w:r>
        <w:rPr>
          <w:rFonts w:ascii="Times New Roman" w:hAnsi="Times New Roman" w:cs="Times New Roman"/>
          <w:sz w:val="24"/>
          <w:szCs w:val="24"/>
          <w:lang w:eastAsia="ru-RU"/>
        </w:rPr>
        <w:drawing>
          <wp:inline distT="0" distB="0" distL="0" distR="0">
            <wp:extent cx="6152515" cy="2228850"/>
            <wp:effectExtent l="0" t="0" r="19685" b="1905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71"/>
        <w:rPr>
          <w:color w:val="auto"/>
        </w:rPr>
      </w:pPr>
      <w:r>
        <w:rPr>
          <w:color w:val="auto"/>
        </w:rPr>
        <w:t xml:space="preserve">Выводы: количество учащихся за текущий учебный год уменьшилось на 24  человека в начальном звене, на 15 человек увеличилось в среднем звене. А в старшем звене увеличилось на 4 учащихся. По качеству знания в текущем учебном году в 5-9 классах есть рост на 1%, в начальном  =1% и в старшем звене повыщение  качества знаний. </w:t>
      </w:r>
    </w:p>
    <w:p>
      <w:pPr>
        <w:pStyle w:val="71"/>
        <w:rPr>
          <w:color w:val="auto"/>
        </w:rPr>
      </w:pPr>
      <w:r>
        <w:rPr>
          <w:color w:val="auto"/>
        </w:rPr>
        <w:t xml:space="preserve">Рекомендации: контингент учащихся держать на данном уровне, качество знаний повысить за счет учеников, имеющих одну тройку. </w:t>
      </w:r>
    </w:p>
    <w:p>
      <w:pPr>
        <w:pStyle w:val="71"/>
        <w:rPr>
          <w:rStyle w:val="74"/>
          <w:rFonts w:ascii="Times New Roman" w:hAnsi="Times New Roman" w:cs="Times New Roman"/>
          <w:bCs w:val="0"/>
          <w:sz w:val="24"/>
          <w:szCs w:val="24"/>
          <w:lang w:val="kk-KZ"/>
        </w:rPr>
      </w:pPr>
    </w:p>
    <w:p>
      <w:pPr>
        <w:pStyle w:val="73"/>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Качество знаний по общеобразовательным предметам</w:t>
      </w:r>
    </w:p>
    <w:p>
      <w:pPr>
        <w:pStyle w:val="73"/>
        <w:jc w:val="both"/>
        <w:rPr>
          <w:rStyle w:val="74"/>
          <w:rFonts w:ascii="Times New Roman" w:hAnsi="Times New Roman" w:cs="Times New Roman"/>
          <w:color w:val="538135" w:themeColor="accent6" w:themeShade="BF"/>
          <w:sz w:val="24"/>
          <w:szCs w:val="24"/>
        </w:rPr>
      </w:pPr>
    </w:p>
    <w:tbl>
      <w:tblPr>
        <w:tblStyle w:val="8"/>
        <w:tblpPr w:leftFromText="180" w:rightFromText="180" w:vertAnchor="text" w:tblpY="1"/>
        <w:tblOverlap w:val="never"/>
        <w:tblW w:w="0" w:type="auto"/>
        <w:tblInd w:w="0" w:type="dxa"/>
        <w:tblLayout w:type="autofit"/>
        <w:tblCellMar>
          <w:top w:w="0" w:type="dxa"/>
          <w:left w:w="108" w:type="dxa"/>
          <w:bottom w:w="0" w:type="dxa"/>
          <w:right w:w="108" w:type="dxa"/>
        </w:tblCellMar>
      </w:tblPr>
      <w:tblGrid>
        <w:gridCol w:w="1774"/>
        <w:gridCol w:w="1009"/>
        <w:gridCol w:w="1071"/>
        <w:gridCol w:w="961"/>
        <w:gridCol w:w="1119"/>
        <w:gridCol w:w="1071"/>
        <w:gridCol w:w="1071"/>
        <w:gridCol w:w="1071"/>
        <w:gridCol w:w="1009"/>
        <w:gridCol w:w="790"/>
        <w:gridCol w:w="790"/>
      </w:tblGrid>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p>
        </w:tc>
        <w:tc>
          <w:tcPr>
            <w:tcW w:w="8532" w:type="dxa"/>
            <w:gridSpan w:val="10"/>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Классы</w:t>
            </w:r>
          </w:p>
          <w:p>
            <w:pPr>
              <w:pStyle w:val="75"/>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Казахский язык</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100/69%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100/66%</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60/61%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75/53/%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100/65/%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3/11</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75/69/%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100/62/%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80/67/%</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80/45%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100/53/%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Русская литература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100/76%</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60/67%</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Казахская литература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Математика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60/61%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60/49%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Алгебра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¼</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¼</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Геометрия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¾</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Английский язык</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100/59/%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60/52%</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75/44%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Познание мира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5/32</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3/11</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100/81%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80/63%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Естествознание</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40/70%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67/64%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Биология</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75/56%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100/30%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Химия</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100/39%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География</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100/48%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Физика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½</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100/35%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Информатика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100/76%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100/92%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100/96%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100/95%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История Казахстана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60/67%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33/64%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100/64%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100/61%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Всемирная история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60/70%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33/61%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75/58%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права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0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учащихся</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качества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0/64%</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tblPrEx>
          <w:tblCellMar>
            <w:top w:w="0" w:type="dxa"/>
            <w:left w:w="108" w:type="dxa"/>
            <w:bottom w:w="0" w:type="dxa"/>
            <w:right w:w="108" w:type="dxa"/>
          </w:tblCellMar>
        </w:tblPrEx>
        <w:tc>
          <w:tcPr>
            <w:tcW w:w="217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успеваемости</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8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71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pPr>
        <w:pStyle w:val="73"/>
        <w:tabs>
          <w:tab w:val="left" w:pos="1134"/>
        </w:tabs>
        <w:ind w:left="0"/>
        <w:jc w:val="both"/>
        <w:rPr>
          <w:rFonts w:ascii="Times New Roman" w:hAnsi="Times New Roman" w:cs="Times New Roman"/>
          <w:b/>
          <w:sz w:val="24"/>
          <w:szCs w:val="24"/>
        </w:rPr>
      </w:pPr>
    </w:p>
    <w:p>
      <w:pPr>
        <w:pStyle w:val="73"/>
        <w:tabs>
          <w:tab w:val="left" w:pos="1134"/>
        </w:tabs>
        <w:ind w:left="0"/>
        <w:jc w:val="both"/>
        <w:rPr>
          <w:rFonts w:ascii="Times New Roman" w:hAnsi="Times New Roman" w:cs="Times New Roman"/>
          <w:b/>
          <w:sz w:val="24"/>
          <w:szCs w:val="24"/>
        </w:rPr>
      </w:pPr>
    </w:p>
    <w:p>
      <w:pPr>
        <w:pStyle w:val="73"/>
        <w:tabs>
          <w:tab w:val="left" w:pos="1134"/>
        </w:tabs>
        <w:ind w:left="0" w:firstLine="0"/>
        <w:jc w:val="both"/>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5932805" cy="3327400"/>
            <wp:effectExtent l="0" t="0" r="10795"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sz w:val="24"/>
          <w:szCs w:val="24"/>
          <w:lang w:eastAsia="ru-RU"/>
        </w:rPr>
        <w:drawing>
          <wp:inline distT="0" distB="0" distL="0" distR="0">
            <wp:extent cx="5932805" cy="2774950"/>
            <wp:effectExtent l="0" t="0" r="10795"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5932805" cy="3125470"/>
            <wp:effectExtent l="0" t="0" r="10795"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400800" cy="3072765"/>
            <wp:effectExtent l="0" t="0" r="19050"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400800" cy="2912745"/>
            <wp:effectExtent l="0" t="0" r="19050" b="2095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400800" cy="2912745"/>
            <wp:effectExtent l="0" t="0" r="19050" b="209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hd w:val="clear" w:color="auto" w:fill="FFFFFF"/>
        <w:jc w:val="both"/>
        <w:textAlignment w:val="baseline"/>
        <w:rPr>
          <w:rFonts w:ascii="Times New Roman" w:hAnsi="Times New Roman" w:cs="Times New Roman"/>
          <w:b/>
          <w:sz w:val="24"/>
          <w:szCs w:val="24"/>
        </w:rPr>
      </w:pP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5964555" cy="3136265"/>
            <wp:effectExtent l="0" t="0" r="17145" b="260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5964555" cy="2997835"/>
            <wp:effectExtent l="0" t="0" r="17145" b="120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sz w:val="24"/>
          <w:szCs w:val="24"/>
          <w:lang w:eastAsia="ru-RU"/>
        </w:rPr>
        <w:drawing>
          <wp:inline distT="0" distB="0" distL="0" distR="0">
            <wp:extent cx="6188075" cy="2891790"/>
            <wp:effectExtent l="0" t="0" r="22225" b="228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230620" cy="3072765"/>
            <wp:effectExtent l="0" t="0" r="17780" b="1333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sz w:val="24"/>
          <w:szCs w:val="24"/>
          <w:lang w:eastAsia="ru-RU"/>
        </w:rPr>
        <w:drawing>
          <wp:inline distT="0" distB="0" distL="0" distR="0">
            <wp:extent cx="6230620" cy="3072765"/>
            <wp:effectExtent l="0" t="0" r="17780"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230620" cy="2860040"/>
            <wp:effectExtent l="0" t="0" r="17780" b="165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219825" cy="3040380"/>
            <wp:effectExtent l="0" t="0" r="9525" b="2667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219825" cy="305117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219825" cy="2912745"/>
            <wp:effectExtent l="0" t="0" r="9525" b="209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155690" cy="2997835"/>
            <wp:effectExtent l="0" t="0" r="16510" b="1206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155690" cy="2806700"/>
            <wp:effectExtent l="0" t="0" r="16510" b="127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hd w:val="clear" w:color="auto" w:fill="FFFFFF"/>
        <w:jc w:val="both"/>
        <w:textAlignment w:val="baseline"/>
        <w:rPr>
          <w:rFonts w:ascii="Times New Roman" w:hAnsi="Times New Roman" w:cs="Times New Roman"/>
          <w:b/>
          <w:sz w:val="24"/>
          <w:szCs w:val="24"/>
        </w:rPr>
      </w:pPr>
      <w:r>
        <w:rPr>
          <w:rFonts w:ascii="Times New Roman" w:hAnsi="Times New Roman" w:cs="Times New Roman"/>
          <w:sz w:val="24"/>
          <w:szCs w:val="24"/>
          <w:lang w:eastAsia="ru-RU"/>
        </w:rPr>
        <w:drawing>
          <wp:inline distT="0" distB="0" distL="0" distR="0">
            <wp:extent cx="6219825" cy="2827655"/>
            <wp:effectExtent l="0" t="0" r="9525" b="10795"/>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hd w:val="clear" w:color="auto" w:fill="FFFFFF"/>
        <w:ind w:firstLine="360"/>
        <w:jc w:val="both"/>
        <w:textAlignment w:val="baseline"/>
        <w:rPr>
          <w:rFonts w:ascii="Times New Roman" w:hAnsi="Times New Roman" w:cs="Times New Roman"/>
          <w:b/>
          <w:sz w:val="24"/>
          <w:szCs w:val="24"/>
        </w:rPr>
      </w:pPr>
    </w:p>
    <w:p>
      <w:pPr>
        <w:shd w:val="clear" w:color="auto" w:fill="FFFFFF"/>
        <w:ind w:firstLine="360"/>
        <w:jc w:val="both"/>
        <w:textAlignment w:val="baseline"/>
        <w:rPr>
          <w:rFonts w:ascii="Times New Roman" w:hAnsi="Times New Roman" w:cs="Times New Roman"/>
          <w:b/>
          <w:sz w:val="24"/>
          <w:szCs w:val="24"/>
        </w:rPr>
      </w:pPr>
    </w:p>
    <w:p>
      <w:pPr>
        <w:shd w:val="clear" w:color="auto" w:fill="FFFFFF"/>
        <w:ind w:firstLine="360"/>
        <w:jc w:val="both"/>
        <w:textAlignment w:val="baseline"/>
        <w:rPr>
          <w:rStyle w:val="74"/>
          <w:rFonts w:ascii="Times New Roman" w:hAnsi="Times New Roman" w:cs="Times New Roman"/>
          <w:bCs w:val="0"/>
          <w:color w:val="auto"/>
          <w:sz w:val="24"/>
          <w:szCs w:val="24"/>
        </w:rPr>
      </w:pPr>
      <w:r>
        <w:rPr>
          <w:rFonts w:ascii="Times New Roman" w:hAnsi="Times New Roman" w:cs="Times New Roman"/>
          <w:b/>
          <w:sz w:val="24"/>
          <w:szCs w:val="24"/>
        </w:rPr>
        <w:t>Выводы:</w:t>
      </w:r>
      <w:r>
        <w:rPr>
          <w:rFonts w:ascii="Times New Roman" w:hAnsi="Times New Roman" w:cs="Times New Roman"/>
          <w:sz w:val="24"/>
          <w:szCs w:val="24"/>
        </w:rPr>
        <w:t xml:space="preserve"> Качество знаний, представленное в таблице выше, показывает, по каким учебным предметам   наблюдается высокий процент качества знаний: от 75% до 100%  имеют предметы - английский язык (91%), информатика (90%), география (86%), естествознание (82%), история мира (76%), основы права (78%).  Хорошее качество знаний от 55%  до 74% – казахский язык (74%), биология (73%), русский язык (63%), русская литература (66%), история Казахстана (69%), математика (61%), физика (60%).  Ниже среднего уровня качества знаний по предметам: алгебра (43%), геометрия (43%), химия (43%). Основные причины невысокой успеваемости по предметам:</w:t>
      </w:r>
      <w:r>
        <w:rPr>
          <w:rFonts w:ascii="Times New Roman" w:hAnsi="Times New Roman" w:cs="Times New Roman"/>
          <w:sz w:val="24"/>
          <w:szCs w:val="24"/>
          <w:lang w:val="kk-KZ"/>
        </w:rPr>
        <w:t xml:space="preserve"> </w:t>
      </w:r>
      <w:r>
        <w:rPr>
          <w:rFonts w:ascii="Times New Roman" w:hAnsi="Times New Roman" w:cs="Times New Roman"/>
          <w:sz w:val="24"/>
          <w:szCs w:val="24"/>
        </w:rPr>
        <w:t>низкие и средние учебные возможности учащихся при усложняющемся материале; недостаточная работа учителей-предметников со слабоуспевающими и неуспевающими учащимися; снижение контроля со стороны родителей</w:t>
      </w:r>
      <w:r>
        <w:rPr>
          <w:rFonts w:ascii="Times New Roman" w:hAnsi="Times New Roman" w:cs="Times New Roman"/>
          <w:sz w:val="24"/>
          <w:szCs w:val="24"/>
          <w:lang w:val="kk-KZ"/>
        </w:rPr>
        <w:t>,учителей-предметников</w:t>
      </w:r>
      <w:r>
        <w:rPr>
          <w:rFonts w:ascii="Times New Roman" w:hAnsi="Times New Roman" w:cs="Times New Roman"/>
          <w:sz w:val="24"/>
          <w:szCs w:val="24"/>
        </w:rPr>
        <w:t xml:space="preserve"> и классных руководителей; безответственное отношение учащихся к учебе, слабая мотивация к учебе у учащихся.</w:t>
      </w:r>
    </w:p>
    <w:p>
      <w:pPr>
        <w:pStyle w:val="73"/>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Итоги успеваемости и качества знаний</w:t>
      </w:r>
    </w:p>
    <w:p>
      <w:pPr>
        <w:pStyle w:val="73"/>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за 2023/2024 учебный год</w:t>
      </w:r>
    </w:p>
    <w:tbl>
      <w:tblPr>
        <w:tblStyle w:val="8"/>
        <w:tblW w:w="10774" w:type="dxa"/>
        <w:tblInd w:w="-34" w:type="dxa"/>
        <w:tblLayout w:type="fixed"/>
        <w:tblCellMar>
          <w:top w:w="0" w:type="dxa"/>
          <w:left w:w="108" w:type="dxa"/>
          <w:bottom w:w="0" w:type="dxa"/>
          <w:right w:w="108" w:type="dxa"/>
        </w:tblCellMar>
      </w:tblPr>
      <w:tblGrid>
        <w:gridCol w:w="710"/>
        <w:gridCol w:w="992"/>
        <w:gridCol w:w="992"/>
        <w:gridCol w:w="1134"/>
        <w:gridCol w:w="993"/>
        <w:gridCol w:w="850"/>
        <w:gridCol w:w="851"/>
        <w:gridCol w:w="708"/>
        <w:gridCol w:w="1134"/>
        <w:gridCol w:w="1134"/>
        <w:gridCol w:w="1276"/>
      </w:tblGrid>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Fonts w:ascii="Times New Roman" w:hAnsi="Times New Roman" w:cs="Times New Roman"/>
                <w:b/>
                <w:bCs/>
                <w:color w:val="auto"/>
                <w:sz w:val="24"/>
                <w:szCs w:val="24"/>
                <w:lang w:eastAsia="ru-RU"/>
              </w:rPr>
              <w:drawing>
                <wp:inline distT="0" distB="0" distL="0" distR="0">
                  <wp:extent cx="313690" cy="182880"/>
                  <wp:effectExtent l="0" t="0" r="29210" b="2667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992"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Класс</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Кол-во уч-ся</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Отличников </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Хорошистов</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С одной «4»</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Успевающих</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С одной «3»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xml:space="preserve">Неуспевающих </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качества</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sz w:val="24"/>
                <w:szCs w:val="24"/>
              </w:rPr>
            </w:pPr>
            <w:r>
              <w:rPr>
                <w:rStyle w:val="70"/>
                <w:rFonts w:ascii="Times New Roman" w:hAnsi="Times New Roman" w:cs="Times New Roman"/>
                <w:color w:val="auto"/>
                <w:sz w:val="24"/>
                <w:szCs w:val="24"/>
              </w:rPr>
              <w:t>% успеваемости</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75%</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59%</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2</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10</w:t>
            </w:r>
            <w:r>
              <w:rPr>
                <w:rFonts w:ascii="Times New Roman" w:hAnsi="Times New Roman" w:cs="Times New Roman"/>
                <w:color w:val="auto"/>
                <w:sz w:val="24"/>
                <w:szCs w:val="24"/>
                <w:lang w:val="en-US"/>
              </w:rPr>
              <w:t>0%</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2</w:t>
            </w:r>
            <w:r>
              <w:rPr>
                <w:rFonts w:ascii="Times New Roman" w:hAnsi="Times New Roman" w:cs="Times New Roman"/>
                <w:color w:val="auto"/>
                <w:sz w:val="24"/>
                <w:szCs w:val="24"/>
              </w:rPr>
              <w:t>9</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9</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12</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59</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40</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5</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59</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16</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9</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44</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 xml:space="preserve">5 </w:t>
            </w:r>
            <w:r>
              <w:rPr>
                <w:rFonts w:ascii="Times New Roman" w:hAnsi="Times New Roman" w:cs="Times New Roman"/>
                <w:color w:val="auto"/>
                <w:sz w:val="24"/>
                <w:szCs w:val="24"/>
              </w:rPr>
              <w:t>«А»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13</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26%</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12</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19</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kk-KZ"/>
              </w:rPr>
              <w:t>58</w:t>
            </w:r>
            <w:r>
              <w:rPr>
                <w:rFonts w:ascii="Times New Roman" w:hAnsi="Times New Roman" w:cs="Times New Roman"/>
                <w:color w:val="auto"/>
                <w:sz w:val="24"/>
                <w:szCs w:val="24"/>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13</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6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100% </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14</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7</w:t>
            </w:r>
            <w:r>
              <w:rPr>
                <w:rFonts w:ascii="Times New Roman" w:hAnsi="Times New Roman" w:cs="Times New Roman"/>
                <w:color w:val="auto"/>
                <w:sz w:val="24"/>
                <w:szCs w:val="24"/>
                <w:lang w:val="en-US"/>
              </w:rPr>
              <w:t>5%</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15</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18</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39%</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16</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7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18</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44%</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17</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100</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18</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2</w:t>
            </w:r>
            <w:r>
              <w:rPr>
                <w:rFonts w:ascii="Times New Roman" w:hAnsi="Times New Roman" w:cs="Times New Roman"/>
                <w:color w:val="auto"/>
                <w:sz w:val="24"/>
                <w:szCs w:val="24"/>
              </w:rPr>
              <w:t>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1</w:t>
            </w:r>
            <w:r>
              <w:rPr>
                <w:rFonts w:ascii="Times New Roman" w:hAnsi="Times New Roman" w:cs="Times New Roman"/>
                <w:color w:val="auto"/>
                <w:sz w:val="24"/>
                <w:szCs w:val="24"/>
              </w:rPr>
              <w:t>8</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22</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19</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20</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9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2</w:t>
            </w:r>
            <w:r>
              <w:rPr>
                <w:rFonts w:ascii="Times New Roman" w:hAnsi="Times New Roman" w:cs="Times New Roman"/>
                <w:color w:val="auto"/>
                <w:sz w:val="24"/>
                <w:szCs w:val="24"/>
              </w:rPr>
              <w:t>2</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1</w:t>
            </w:r>
            <w:r>
              <w:rPr>
                <w:rFonts w:ascii="Times New Roman" w:hAnsi="Times New Roman" w:cs="Times New Roman"/>
                <w:color w:val="auto"/>
                <w:sz w:val="24"/>
                <w:szCs w:val="24"/>
              </w:rPr>
              <w:t>2</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4</w:t>
            </w:r>
            <w:r>
              <w:rPr>
                <w:rFonts w:ascii="Times New Roman" w:hAnsi="Times New Roman" w:cs="Times New Roman"/>
                <w:color w:val="auto"/>
                <w:sz w:val="24"/>
                <w:szCs w:val="24"/>
              </w:rPr>
              <w:t>4</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21</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5</w:t>
            </w:r>
            <w:r>
              <w:rPr>
                <w:rFonts w:ascii="Times New Roman" w:hAnsi="Times New Roman" w:cs="Times New Roman"/>
                <w:color w:val="auto"/>
                <w:sz w:val="24"/>
                <w:szCs w:val="24"/>
              </w:rPr>
              <w:t>0</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100% </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22</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11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lang w:val="en-US"/>
              </w:rPr>
              <w:t>2</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50</w:t>
            </w:r>
            <w:r>
              <w:rPr>
                <w:rFonts w:ascii="Times New Roman" w:hAnsi="Times New Roman" w:cs="Times New Roman"/>
                <w:color w:val="auto"/>
                <w:sz w:val="24"/>
                <w:szCs w:val="24"/>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Итого по школе</w:t>
            </w: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290</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49</w:t>
            </w:r>
          </w:p>
        </w:tc>
        <w:tc>
          <w:tcPr>
            <w:tcW w:w="99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86</w:t>
            </w:r>
          </w:p>
        </w:tc>
        <w:tc>
          <w:tcPr>
            <w:tcW w:w="85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851"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154</w:t>
            </w:r>
          </w:p>
        </w:tc>
        <w:tc>
          <w:tcPr>
            <w:tcW w:w="70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47%</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sz w:val="24"/>
                <w:szCs w:val="24"/>
              </w:rPr>
            </w:pPr>
            <w:r>
              <w:rPr>
                <w:rFonts w:ascii="Times New Roman" w:hAnsi="Times New Roman" w:cs="Times New Roman"/>
                <w:b/>
                <w:color w:val="auto"/>
                <w:sz w:val="24"/>
                <w:szCs w:val="24"/>
              </w:rPr>
              <w:t>100%</w:t>
            </w:r>
          </w:p>
        </w:tc>
      </w:tr>
    </w:tbl>
    <w:p>
      <w:pPr>
        <w:pStyle w:val="71"/>
        <w:rPr>
          <w:color w:val="auto"/>
        </w:rPr>
      </w:pPr>
      <w:r>
        <w:rPr>
          <w:color w:val="auto"/>
        </w:rPr>
        <w:t>Итого:</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отличников -  49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хорошистов - 86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успевающих – 154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неуспевающих – 0 учащихся;</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качество – 47 %;</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успеваемость – 100%.</w:t>
      </w:r>
    </w:p>
    <w:p>
      <w:pPr>
        <w:pStyle w:val="72"/>
        <w:numPr>
          <w:ilvl w:val="0"/>
          <w:numId w:val="0"/>
        </w:numPr>
        <w:rPr>
          <w:rFonts w:ascii="Times New Roman" w:hAnsi="Times New Roman" w:cs="Times New Roman"/>
          <w:color w:val="auto"/>
          <w:sz w:val="24"/>
          <w:szCs w:val="24"/>
        </w:rPr>
      </w:pPr>
    </w:p>
    <w:p>
      <w:pPr>
        <w:pStyle w:val="72"/>
        <w:numPr>
          <w:ilvl w:val="0"/>
          <w:numId w:val="0"/>
        </w:numPr>
        <w:rPr>
          <w:rFonts w:ascii="Times New Roman" w:hAnsi="Times New Roman" w:cs="Times New Roman"/>
          <w:color w:val="auto"/>
          <w:sz w:val="24"/>
          <w:szCs w:val="24"/>
        </w:rPr>
      </w:pPr>
    </w:p>
    <w:p>
      <w:pPr>
        <w:pStyle w:val="73"/>
        <w:tabs>
          <w:tab w:val="left" w:pos="1134"/>
        </w:tabs>
        <w:ind w:left="0"/>
        <w:jc w:val="both"/>
        <w:rPr>
          <w:rStyle w:val="74"/>
          <w:rFonts w:ascii="Times New Roman" w:hAnsi="Times New Roman" w:cs="Times New Roman"/>
          <w:color w:val="auto"/>
          <w:sz w:val="24"/>
          <w:szCs w:val="24"/>
          <w:lang w:val="kk-KZ"/>
        </w:rPr>
      </w:pPr>
    </w:p>
    <w:p>
      <w:pPr>
        <w:pStyle w:val="73"/>
        <w:tabs>
          <w:tab w:val="left" w:pos="1134"/>
        </w:tabs>
        <w:ind w:left="0"/>
        <w:jc w:val="both"/>
        <w:rPr>
          <w:rStyle w:val="74"/>
          <w:rFonts w:ascii="Times New Roman" w:hAnsi="Times New Roman" w:cs="Times New Roman"/>
          <w:color w:val="auto"/>
          <w:sz w:val="24"/>
          <w:szCs w:val="24"/>
          <w:lang w:val="kk-KZ"/>
        </w:rPr>
      </w:pPr>
    </w:p>
    <w:p>
      <w:pPr>
        <w:pStyle w:val="73"/>
        <w:tabs>
          <w:tab w:val="left" w:pos="1134"/>
        </w:tabs>
        <w:ind w:left="0"/>
        <w:jc w:val="both"/>
        <w:rPr>
          <w:rStyle w:val="74"/>
          <w:rFonts w:ascii="Times New Roman" w:hAnsi="Times New Roman" w:cs="Times New Roman"/>
          <w:color w:val="auto"/>
          <w:sz w:val="24"/>
          <w:szCs w:val="24"/>
          <w:lang w:val="kk-KZ"/>
        </w:rPr>
      </w:pPr>
    </w:p>
    <w:p>
      <w:pPr>
        <w:pStyle w:val="73"/>
        <w:tabs>
          <w:tab w:val="left" w:pos="1134"/>
        </w:tabs>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Итоги успеваемости и качества знаний</w:t>
      </w:r>
    </w:p>
    <w:p>
      <w:pPr>
        <w:pStyle w:val="73"/>
        <w:tabs>
          <w:tab w:val="left" w:pos="1134"/>
        </w:tabs>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за 2023/2024 учебный год (начальное звено)</w:t>
      </w:r>
    </w:p>
    <w:p>
      <w:pPr>
        <w:pStyle w:val="72"/>
        <w:numPr>
          <w:ilvl w:val="0"/>
          <w:numId w:val="0"/>
        </w:numPr>
        <w:tabs>
          <w:tab w:val="left" w:pos="1134"/>
        </w:tabs>
        <w:ind w:left="3621"/>
        <w:rPr>
          <w:rFonts w:ascii="Times New Roman" w:hAnsi="Times New Roman" w:cs="Times New Roman"/>
          <w:color w:val="auto"/>
          <w:sz w:val="24"/>
          <w:szCs w:val="24"/>
        </w:rPr>
      </w:pPr>
    </w:p>
    <w:p>
      <w:pPr>
        <w:jc w:val="both"/>
        <w:rPr>
          <w:rFonts w:ascii="Times New Roman" w:hAnsi="Times New Roman" w:cs="Times New Roman"/>
          <w:color w:val="FF0000"/>
          <w:sz w:val="24"/>
          <w:szCs w:val="24"/>
          <w:lang w:val="kk-KZ"/>
        </w:rPr>
      </w:pPr>
      <w:r>
        <w:rPr>
          <w:rFonts w:ascii="Times New Roman" w:hAnsi="Times New Roman" w:cs="Times New Roman"/>
          <w:sz w:val="24"/>
          <w:szCs w:val="24"/>
          <w:lang w:eastAsia="ru-RU"/>
        </w:rPr>
        <w:drawing>
          <wp:inline distT="0" distB="0" distL="0" distR="0">
            <wp:extent cx="6697980" cy="2658110"/>
            <wp:effectExtent l="0" t="0" r="26670" b="2794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73"/>
        <w:tabs>
          <w:tab w:val="left" w:pos="1134"/>
        </w:tabs>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Итоги успеваемости и качества знаний</w:t>
      </w:r>
    </w:p>
    <w:p>
      <w:pPr>
        <w:pStyle w:val="73"/>
        <w:tabs>
          <w:tab w:val="left" w:pos="1134"/>
        </w:tabs>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за 2023/2024 учебный год (среднее звено)</w:t>
      </w:r>
    </w:p>
    <w:p>
      <w:pPr>
        <w:pStyle w:val="72"/>
        <w:numPr>
          <w:ilvl w:val="0"/>
          <w:numId w:val="0"/>
        </w:numPr>
        <w:tabs>
          <w:tab w:val="left" w:pos="1134"/>
        </w:tabs>
        <w:ind w:left="3621"/>
        <w:rPr>
          <w:rFonts w:ascii="Times New Roman" w:hAnsi="Times New Roman" w:cs="Times New Roman"/>
          <w:color w:val="auto"/>
          <w:sz w:val="24"/>
          <w:szCs w:val="24"/>
        </w:rPr>
      </w:pPr>
    </w:p>
    <w:p>
      <w:pPr>
        <w:pStyle w:val="73"/>
        <w:ind w:left="0" w:firstLine="0"/>
        <w:jc w:val="both"/>
        <w:rPr>
          <w:rStyle w:val="74"/>
          <w:rFonts w:ascii="Times New Roman" w:hAnsi="Times New Roman" w:cs="Times New Roman"/>
          <w:color w:val="000000" w:themeColor="text1"/>
          <w:sz w:val="24"/>
          <w:szCs w:val="24"/>
        </w:rPr>
      </w:pPr>
    </w:p>
    <w:p>
      <w:pPr>
        <w:pStyle w:val="73"/>
        <w:ind w:left="0" w:firstLine="0"/>
        <w:jc w:val="both"/>
        <w:rPr>
          <w:rStyle w:val="74"/>
          <w:rFonts w:ascii="Times New Roman" w:hAnsi="Times New Roman" w:cs="Times New Roman"/>
          <w:color w:val="000000" w:themeColor="text1"/>
          <w:sz w:val="24"/>
          <w:szCs w:val="24"/>
        </w:rPr>
      </w:pPr>
      <w:r>
        <w:rPr>
          <w:rFonts w:ascii="Times New Roman" w:hAnsi="Times New Roman" w:cs="Times New Roman"/>
          <w:sz w:val="24"/>
          <w:szCs w:val="24"/>
          <w:lang w:eastAsia="ru-RU"/>
        </w:rPr>
        <w:drawing>
          <wp:inline distT="0" distB="0" distL="0" distR="0">
            <wp:extent cx="6152515" cy="2311400"/>
            <wp:effectExtent l="0" t="0" r="19685" b="1270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73"/>
        <w:ind w:left="0" w:firstLine="0"/>
        <w:jc w:val="both"/>
        <w:rPr>
          <w:rStyle w:val="74"/>
          <w:rFonts w:ascii="Times New Roman" w:hAnsi="Times New Roman" w:cs="Times New Roman"/>
          <w:color w:val="000000" w:themeColor="text1"/>
          <w:sz w:val="24"/>
          <w:szCs w:val="24"/>
        </w:rPr>
      </w:pPr>
    </w:p>
    <w:p>
      <w:pPr>
        <w:pStyle w:val="73"/>
        <w:tabs>
          <w:tab w:val="left" w:pos="1134"/>
        </w:tabs>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Итоги успеваемости и качества знаний</w:t>
      </w:r>
    </w:p>
    <w:p>
      <w:pPr>
        <w:pStyle w:val="73"/>
        <w:tabs>
          <w:tab w:val="left" w:pos="1134"/>
        </w:tabs>
        <w:ind w:left="0"/>
        <w:jc w:val="both"/>
        <w:rPr>
          <w:rStyle w:val="74"/>
          <w:rFonts w:ascii="Times New Roman" w:hAnsi="Times New Roman" w:cs="Times New Roman"/>
          <w:color w:val="auto"/>
          <w:sz w:val="24"/>
          <w:szCs w:val="24"/>
        </w:rPr>
      </w:pPr>
      <w:r>
        <w:rPr>
          <w:rStyle w:val="74"/>
          <w:rFonts w:ascii="Times New Roman" w:hAnsi="Times New Roman" w:cs="Times New Roman"/>
          <w:color w:val="auto"/>
          <w:sz w:val="24"/>
          <w:szCs w:val="24"/>
        </w:rPr>
        <w:t>за 2023/2024 учебный год (старшее звено)</w:t>
      </w:r>
    </w:p>
    <w:p>
      <w:pPr>
        <w:pStyle w:val="73"/>
        <w:ind w:left="0" w:firstLine="0"/>
        <w:jc w:val="both"/>
        <w:rPr>
          <w:rStyle w:val="74"/>
          <w:rFonts w:ascii="Times New Roman" w:hAnsi="Times New Roman" w:cs="Times New Roman"/>
          <w:color w:val="000000" w:themeColor="text1"/>
          <w:sz w:val="24"/>
          <w:szCs w:val="24"/>
        </w:rPr>
      </w:pPr>
    </w:p>
    <w:p>
      <w:pPr>
        <w:pStyle w:val="73"/>
        <w:ind w:left="0" w:firstLine="0"/>
        <w:jc w:val="both"/>
        <w:rPr>
          <w:rStyle w:val="74"/>
          <w:rFonts w:ascii="Times New Roman" w:hAnsi="Times New Roman" w:cs="Times New Roman"/>
          <w:color w:val="000000" w:themeColor="text1"/>
          <w:sz w:val="24"/>
          <w:szCs w:val="24"/>
        </w:rPr>
      </w:pPr>
      <w:r>
        <w:rPr>
          <w:rFonts w:ascii="Times New Roman" w:hAnsi="Times New Roman" w:cs="Times New Roman"/>
          <w:sz w:val="24"/>
          <w:szCs w:val="24"/>
          <w:lang w:eastAsia="ru-RU"/>
        </w:rPr>
        <w:drawing>
          <wp:inline distT="0" distB="0" distL="0" distR="0">
            <wp:extent cx="4572000" cy="2743200"/>
            <wp:effectExtent l="0" t="0" r="19050" b="1905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73"/>
        <w:ind w:left="0" w:firstLine="0"/>
        <w:jc w:val="both"/>
        <w:rPr>
          <w:rStyle w:val="74"/>
          <w:rFonts w:ascii="Times New Roman" w:hAnsi="Times New Roman" w:cs="Times New Roman"/>
          <w:color w:val="000000" w:themeColor="text1"/>
          <w:sz w:val="24"/>
          <w:szCs w:val="24"/>
        </w:rPr>
      </w:pPr>
    </w:p>
    <w:p>
      <w:pPr>
        <w:pStyle w:val="73"/>
        <w:ind w:left="0" w:firstLine="0"/>
        <w:jc w:val="both"/>
        <w:rPr>
          <w:rStyle w:val="74"/>
          <w:rFonts w:ascii="Times New Roman" w:hAnsi="Times New Roman" w:cs="Times New Roman"/>
          <w:color w:val="000000" w:themeColor="text1"/>
          <w:sz w:val="24"/>
          <w:szCs w:val="24"/>
        </w:rPr>
      </w:pPr>
    </w:p>
    <w:p>
      <w:pPr>
        <w:pStyle w:val="72"/>
        <w:numPr>
          <w:ilvl w:val="0"/>
          <w:numId w:val="0"/>
        </w:numPr>
        <w:rPr>
          <w:rFonts w:ascii="Times New Roman" w:hAnsi="Times New Roman" w:cs="Times New Roman"/>
          <w:color w:val="auto"/>
          <w:sz w:val="24"/>
          <w:szCs w:val="24"/>
          <w:lang w:val="kk-KZ"/>
        </w:rPr>
      </w:pPr>
    </w:p>
    <w:p>
      <w:pPr>
        <w:pStyle w:val="72"/>
        <w:numPr>
          <w:ilvl w:val="0"/>
          <w:numId w:val="0"/>
        </w:numPr>
        <w:tabs>
          <w:tab w:val="left" w:pos="1134"/>
        </w:tabs>
        <w:ind w:left="3621"/>
        <w:rPr>
          <w:rFonts w:ascii="Times New Roman" w:hAnsi="Times New Roman" w:cs="Times New Roman"/>
          <w:color w:val="auto"/>
          <w:sz w:val="24"/>
          <w:szCs w:val="24"/>
        </w:rPr>
      </w:pPr>
    </w:p>
    <w:p>
      <w:pPr>
        <w:pStyle w:val="73"/>
        <w:jc w:val="both"/>
        <w:rPr>
          <w:rStyle w:val="74"/>
          <w:rFonts w:ascii="Times New Roman" w:hAnsi="Times New Roman" w:cs="Times New Roman"/>
          <w:color w:val="000000" w:themeColor="text1"/>
          <w:sz w:val="24"/>
          <w:szCs w:val="24"/>
        </w:rPr>
      </w:pPr>
      <w:r>
        <w:rPr>
          <w:rStyle w:val="74"/>
          <w:rFonts w:ascii="Times New Roman" w:hAnsi="Times New Roman" w:cs="Times New Roman"/>
          <w:color w:val="000000" w:themeColor="text1"/>
          <w:sz w:val="24"/>
          <w:szCs w:val="24"/>
        </w:rPr>
        <w:t>Рейтинг предметов по результатам итоговой аттестации</w:t>
      </w:r>
    </w:p>
    <w:tbl>
      <w:tblPr>
        <w:tblStyle w:val="8"/>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407"/>
        <w:gridCol w:w="1669"/>
        <w:gridCol w:w="1001"/>
        <w:gridCol w:w="1669"/>
        <w:gridCol w:w="1001"/>
        <w:gridCol w:w="1669"/>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407" w:type="dxa"/>
            <w:vMerge w:val="restart"/>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Предмет</w:t>
            </w:r>
          </w:p>
        </w:tc>
        <w:tc>
          <w:tcPr>
            <w:tcW w:w="0" w:type="auto"/>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2021/2022 учебный год</w:t>
            </w:r>
          </w:p>
        </w:tc>
        <w:tc>
          <w:tcPr>
            <w:tcW w:w="0" w:type="auto"/>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2022/2023 учебный год</w:t>
            </w:r>
          </w:p>
        </w:tc>
        <w:tc>
          <w:tcPr>
            <w:tcW w:w="0" w:type="auto"/>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2023/2024 учебный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shd w:val="clear" w:color="auto" w:fill="FFFFFF"/>
            <w:vAlign w:val="center"/>
          </w:tcPr>
          <w:p>
            <w:pPr>
              <w:pStyle w:val="76"/>
              <w:jc w:val="both"/>
              <w:rPr>
                <w:rStyle w:val="70"/>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Успеваемость</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Кач-во знаний</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Успеваемость</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Кач-во знаний</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Успеваемость</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sz w:val="24"/>
                <w:szCs w:val="24"/>
              </w:rPr>
            </w:pPr>
            <w:r>
              <w:rPr>
                <w:rStyle w:val="70"/>
                <w:rFonts w:ascii="Times New Roman" w:hAnsi="Times New Roman" w:cs="Times New Roman"/>
                <w:color w:val="000000" w:themeColor="text1"/>
                <w:sz w:val="24"/>
                <w:szCs w:val="24"/>
              </w:rPr>
              <w:t>Кач-во знаний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Русский язык</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56,4</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Казахский язык и литер.</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Алгебра</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История Казахстана</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417" w:type="dxa"/>
            <w:gridSpan w:val="7"/>
            <w:shd w:val="clear" w:color="auto" w:fill="auto"/>
            <w:tcMar>
              <w:top w:w="45" w:type="dxa"/>
              <w:left w:w="75" w:type="dxa"/>
              <w:bottom w:w="45" w:type="dxa"/>
              <w:right w:w="75" w:type="dxa"/>
            </w:tcMar>
          </w:tcPr>
          <w:p>
            <w:pPr>
              <w:pStyle w:val="7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Предмет по выбору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Русская литература</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География</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Биология</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Английский язык</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Физика</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Всемирная история</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shd w:val="clear" w:color="auto" w:fill="auto"/>
            <w:tcMar>
              <w:top w:w="45" w:type="dxa"/>
              <w:left w:w="75" w:type="dxa"/>
              <w:bottom w:w="45" w:type="dxa"/>
              <w:right w:w="75" w:type="dxa"/>
            </w:tcMar>
          </w:tcPr>
          <w:p>
            <w:pPr>
              <w:jc w:val="both"/>
              <w:rPr>
                <w:rFonts w:ascii="Times New Roman" w:hAnsi="Times New Roman" w:cs="Times New Roman"/>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Информатика </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Химия </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0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Геометрия </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4"/>
                <w:szCs w:val="24"/>
              </w:rPr>
            </w:pPr>
          </w:p>
        </w:tc>
      </w:tr>
    </w:tbl>
    <w:p>
      <w:pPr>
        <w:pStyle w:val="71"/>
      </w:pPr>
    </w:p>
    <w:p>
      <w:pPr>
        <w:pStyle w:val="71"/>
      </w:pPr>
      <w:r>
        <w:rPr>
          <w:b/>
          <w:bCs/>
        </w:rPr>
        <w:t>Рейтинг предметов по результатам итоговой аттестации</w:t>
      </w:r>
    </w:p>
    <w:p>
      <w:pPr>
        <w:pStyle w:val="71"/>
      </w:pPr>
      <w:r>
        <w:rPr>
          <w:lang w:eastAsia="ru-RU"/>
        </w:rPr>
        <w:drawing>
          <wp:inline distT="0" distB="0" distL="0" distR="0">
            <wp:extent cx="6421755" cy="3317240"/>
            <wp:effectExtent l="0" t="0" r="17145"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71"/>
      </w:pPr>
    </w:p>
    <w:p>
      <w:pPr>
        <w:pStyle w:val="71"/>
      </w:pPr>
    </w:p>
    <w:p>
      <w:pPr>
        <w:pStyle w:val="71"/>
      </w:pPr>
    </w:p>
    <w:p>
      <w:pPr>
        <w:pStyle w:val="71"/>
        <w:rPr>
          <w:color w:val="auto"/>
        </w:rPr>
      </w:pPr>
    </w:p>
    <w:p>
      <w:pPr>
        <w:pStyle w:val="71"/>
        <w:rPr>
          <w:color w:val="auto"/>
        </w:rPr>
      </w:pPr>
      <w:r>
        <w:rPr>
          <w:color w:val="auto"/>
        </w:rPr>
        <w:t>Выводы: по результатам  итоговой аттестации 9 и 11 классов положительную динамику можно увидеть по предметам русский язык, история Казахстана, русская литература, английский язык, всемирная история, химия. Идет снижение процентов качества знаний по предметам: казахский язык, алгебра, география, биология, физика, информатика, геометрия.</w:t>
      </w:r>
    </w:p>
    <w:p>
      <w:pPr>
        <w:pStyle w:val="39"/>
        <w:jc w:val="both"/>
        <w:rPr>
          <w:rFonts w:ascii="Times New Roman" w:hAnsi="Times New Roman"/>
          <w:sz w:val="24"/>
          <w:szCs w:val="24"/>
        </w:rPr>
      </w:pPr>
      <w:r>
        <w:rPr>
          <w:rFonts w:ascii="Times New Roman" w:hAnsi="Times New Roman"/>
          <w:b/>
          <w:sz w:val="24"/>
          <w:szCs w:val="24"/>
        </w:rPr>
        <w:t>Рекомендации:</w:t>
      </w:r>
      <w:r>
        <w:rPr>
          <w:rFonts w:ascii="Times New Roman" w:hAnsi="Times New Roman"/>
          <w:sz w:val="24"/>
          <w:szCs w:val="24"/>
        </w:rPr>
        <w:t xml:space="preserve"> Учителям-предметникам проанализировать итоги учебного года. К 30.08.2023 г. предоставить руководителям школьных методических объединений план работы по сохранению и повышению качества знаний по предметам.</w:t>
      </w:r>
    </w:p>
    <w:p>
      <w:pPr>
        <w:pStyle w:val="39"/>
        <w:jc w:val="both"/>
        <w:rPr>
          <w:rFonts w:ascii="Times New Roman" w:hAnsi="Times New Roman"/>
          <w:b/>
          <w:color w:val="C00000"/>
          <w:sz w:val="24"/>
          <w:szCs w:val="24"/>
        </w:rPr>
      </w:pPr>
    </w:p>
    <w:p>
      <w:pPr>
        <w:pStyle w:val="21"/>
        <w:tabs>
          <w:tab w:val="left" w:pos="284"/>
        </w:tabs>
        <w:ind w:left="0"/>
        <w:jc w:val="both"/>
        <w:rPr>
          <w:rFonts w:ascii="Times New Roman" w:hAnsi="Times New Roman" w:cs="Times New Roman"/>
          <w:b/>
          <w:bCs/>
          <w:sz w:val="24"/>
          <w:szCs w:val="24"/>
        </w:rPr>
      </w:pPr>
      <w:r>
        <w:rPr>
          <w:rFonts w:ascii="Times New Roman" w:hAnsi="Times New Roman" w:cs="Times New Roman"/>
          <w:b/>
          <w:bCs/>
          <w:sz w:val="24"/>
          <w:szCs w:val="24"/>
          <w:lang w:val="en-US"/>
        </w:rPr>
        <w:t>IV.</w:t>
      </w:r>
      <w:r>
        <w:rPr>
          <w:rFonts w:ascii="Times New Roman" w:hAnsi="Times New Roman" w:cs="Times New Roman"/>
          <w:b/>
          <w:bCs/>
          <w:sz w:val="24"/>
          <w:szCs w:val="24"/>
        </w:rPr>
        <w:t xml:space="preserve"> Учебно – методическая работа</w:t>
      </w:r>
    </w:p>
    <w:p>
      <w:pPr>
        <w:pStyle w:val="39"/>
        <w:numPr>
          <w:ilvl w:val="0"/>
          <w:numId w:val="17"/>
        </w:numPr>
        <w:jc w:val="both"/>
        <w:rPr>
          <w:rFonts w:ascii="Times New Roman" w:hAnsi="Times New Roman"/>
          <w:b/>
          <w:sz w:val="24"/>
          <w:szCs w:val="24"/>
          <w:shd w:val="clear" w:color="auto" w:fill="FFFFFF"/>
        </w:rPr>
      </w:pPr>
      <w:r>
        <w:rPr>
          <w:rFonts w:ascii="Times New Roman" w:hAnsi="Times New Roman"/>
          <w:b/>
          <w:sz w:val="24"/>
          <w:szCs w:val="24"/>
          <w:shd w:val="clear" w:color="auto" w:fill="FFFFFF"/>
        </w:rPr>
        <w:t>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утвержденных </w:t>
      </w:r>
      <w:r>
        <w:fldChar w:fldCharType="begin"/>
      </w:r>
      <w:r>
        <w:instrText xml:space="preserve"> HYPERLINK "https://adilet.zan.kz/rus/docs/V2200029031" \l "z3" </w:instrText>
      </w:r>
      <w:r>
        <w:fldChar w:fldCharType="separate"/>
      </w:r>
      <w:r>
        <w:rPr>
          <w:rStyle w:val="11"/>
          <w:rFonts w:ascii="Times New Roman" w:hAnsi="Times New Roman"/>
          <w:b/>
          <w:color w:val="auto"/>
          <w:spacing w:val="2"/>
          <w:sz w:val="24"/>
          <w:szCs w:val="24"/>
          <w:shd w:val="clear" w:color="auto" w:fill="FFFFFF"/>
        </w:rPr>
        <w:t>приказом</w:t>
      </w:r>
      <w:r>
        <w:rPr>
          <w:rStyle w:val="11"/>
          <w:rFonts w:ascii="Times New Roman" w:hAnsi="Times New Roman"/>
          <w:b/>
          <w:color w:val="auto"/>
          <w:spacing w:val="2"/>
          <w:sz w:val="24"/>
          <w:szCs w:val="24"/>
          <w:shd w:val="clear" w:color="auto" w:fill="FFFFFF"/>
        </w:rPr>
        <w:fldChar w:fldCharType="end"/>
      </w:r>
      <w:r>
        <w:rPr>
          <w:rFonts w:ascii="Times New Roman" w:hAnsi="Times New Roman"/>
          <w:b/>
          <w:sz w:val="24"/>
          <w:szCs w:val="24"/>
          <w:shd w:val="clear" w:color="auto" w:fill="FFFFFF"/>
        </w:rPr>
        <w:t>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с изменениями, внесёнными приказом Министерства просвещения РК от 23.09.2022г. № 406 и типовым учебным планам начального, основного среднего и общего среднего образования (далее – ТУП), утвержденным </w:t>
      </w:r>
      <w:r>
        <w:fldChar w:fldCharType="begin"/>
      </w:r>
      <w:r>
        <w:instrText xml:space="preserve"> HYPERLINK "https://adilet.zan.kz/rus/docs/V1200008170" \l "z2" </w:instrText>
      </w:r>
      <w:r>
        <w:fldChar w:fldCharType="separate"/>
      </w:r>
      <w:r>
        <w:rPr>
          <w:rStyle w:val="11"/>
          <w:rFonts w:ascii="Times New Roman" w:hAnsi="Times New Roman"/>
          <w:b/>
          <w:color w:val="auto"/>
          <w:spacing w:val="2"/>
          <w:sz w:val="24"/>
          <w:szCs w:val="24"/>
          <w:shd w:val="clear" w:color="auto" w:fill="FFFFFF"/>
        </w:rPr>
        <w:t>приказом </w:t>
      </w:r>
      <w:r>
        <w:rPr>
          <w:rStyle w:val="11"/>
          <w:rFonts w:ascii="Times New Roman" w:hAnsi="Times New Roman"/>
          <w:b/>
          <w:color w:val="auto"/>
          <w:spacing w:val="2"/>
          <w:sz w:val="24"/>
          <w:szCs w:val="24"/>
          <w:shd w:val="clear" w:color="auto" w:fill="FFFFFF"/>
        </w:rPr>
        <w:fldChar w:fldCharType="end"/>
      </w:r>
      <w:r>
        <w:rPr>
          <w:rFonts w:ascii="Times New Roman" w:hAnsi="Times New Roman"/>
          <w:b/>
          <w:sz w:val="24"/>
          <w:szCs w:val="24"/>
          <w:shd w:val="clear" w:color="auto" w:fill="FFFFFF"/>
        </w:rPr>
        <w:t>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с изменениями и дополнениями от 18.08.2023г. № 264</w:t>
      </w:r>
    </w:p>
    <w:p>
      <w:pPr>
        <w:pStyle w:val="39"/>
        <w:ind w:left="780"/>
        <w:jc w:val="both"/>
        <w:rPr>
          <w:rFonts w:ascii="Times New Roman" w:hAnsi="Times New Roman"/>
          <w:b/>
          <w:sz w:val="24"/>
          <w:szCs w:val="24"/>
        </w:rPr>
      </w:pPr>
    </w:p>
    <w:p>
      <w:pPr>
        <w:pStyle w:val="39"/>
        <w:ind w:left="780"/>
        <w:jc w:val="center"/>
        <w:rPr>
          <w:rFonts w:ascii="Times New Roman" w:hAnsi="Times New Roman"/>
          <w:b/>
          <w:sz w:val="24"/>
          <w:szCs w:val="24"/>
          <w:lang w:val="kk-KZ"/>
        </w:rPr>
      </w:pPr>
      <w:r>
        <w:rPr>
          <w:rFonts w:ascii="Times New Roman" w:hAnsi="Times New Roman"/>
          <w:b/>
          <w:sz w:val="24"/>
          <w:szCs w:val="24"/>
        </w:rPr>
        <w:t>Графики сор и соч</w:t>
      </w:r>
    </w:p>
    <w:p>
      <w:pPr>
        <w:pStyle w:val="39"/>
        <w:ind w:left="780"/>
        <w:jc w:val="both"/>
        <w:rPr>
          <w:rFonts w:ascii="Times New Roman" w:hAnsi="Times New Roman"/>
          <w:b/>
          <w:sz w:val="24"/>
          <w:szCs w:val="24"/>
          <w:lang w:val="kk-KZ"/>
        </w:rPr>
      </w:pPr>
      <w:r>
        <w:rPr>
          <w:rFonts w:ascii="Times New Roman" w:hAnsi="Times New Roman"/>
          <w:b/>
          <w:sz w:val="24"/>
          <w:szCs w:val="24"/>
          <w:lang w:val="kk-KZ"/>
        </w:rPr>
        <w:t xml:space="preserve"> </w:t>
      </w:r>
      <w:r>
        <w:fldChar w:fldCharType="begin"/>
      </w:r>
      <w:r>
        <w:instrText xml:space="preserve"> HYPERLINK "https://drive.google.com/drive/folders/1W33OSKiSdnNSC73Zrjj9DodXk4LAyaev?usp=drive_link" </w:instrText>
      </w:r>
      <w:r>
        <w:fldChar w:fldCharType="separate"/>
      </w:r>
      <w:r>
        <w:rPr>
          <w:rStyle w:val="11"/>
          <w:rFonts w:ascii="Times New Roman" w:hAnsi="Times New Roman"/>
          <w:b/>
          <w:sz w:val="24"/>
          <w:szCs w:val="24"/>
          <w:lang w:val="kk-KZ"/>
        </w:rPr>
        <w:t>https://drive.google.com/drive/folders/1W33OSKiSdnNSC73Zrjj9DodXk4LAyaev?usp=drive_link</w:t>
      </w:r>
      <w:r>
        <w:rPr>
          <w:rStyle w:val="11"/>
          <w:rFonts w:ascii="Times New Roman" w:hAnsi="Times New Roman"/>
          <w:b/>
          <w:sz w:val="24"/>
          <w:szCs w:val="24"/>
          <w:lang w:val="kk-KZ"/>
        </w:rPr>
        <w:fldChar w:fldCharType="end"/>
      </w:r>
    </w:p>
    <w:p>
      <w:pPr>
        <w:pStyle w:val="39"/>
        <w:jc w:val="both"/>
        <w:rPr>
          <w:rFonts w:ascii="Times New Roman" w:hAnsi="Times New Roman"/>
          <w:b/>
          <w:sz w:val="24"/>
          <w:szCs w:val="24"/>
          <w:shd w:val="clear" w:color="auto" w:fill="FFFFFF"/>
          <w:lang w:val="kk-KZ"/>
        </w:rPr>
      </w:pPr>
    </w:p>
    <w:p>
      <w:pPr>
        <w:jc w:val="center"/>
        <w:rPr>
          <w:rFonts w:ascii="Times New Roman" w:hAnsi="Times New Roman" w:cs="Times New Roman"/>
          <w:b/>
          <w:sz w:val="24"/>
          <w:szCs w:val="24"/>
        </w:rPr>
      </w:pPr>
      <w:r>
        <w:rPr>
          <w:rFonts w:ascii="Times New Roman" w:hAnsi="Times New Roman" w:cs="Times New Roman"/>
          <w:b/>
          <w:sz w:val="24"/>
          <w:szCs w:val="24"/>
        </w:rPr>
        <w:t>Выписка</w:t>
      </w:r>
    </w:p>
    <w:p>
      <w:pPr>
        <w:jc w:val="center"/>
        <w:rPr>
          <w:rFonts w:ascii="Times New Roman" w:hAnsi="Times New Roman" w:cs="Times New Roman"/>
          <w:b/>
          <w:sz w:val="24"/>
          <w:szCs w:val="24"/>
        </w:rPr>
      </w:pPr>
      <w:r>
        <w:rPr>
          <w:rFonts w:ascii="Times New Roman" w:hAnsi="Times New Roman" w:cs="Times New Roman"/>
          <w:b/>
          <w:sz w:val="24"/>
          <w:szCs w:val="24"/>
        </w:rPr>
        <w:t>из протокола педагогического совета №1 от 31.08.2021 года</w:t>
      </w:r>
    </w:p>
    <w:p>
      <w:pPr>
        <w:jc w:val="center"/>
        <w:rPr>
          <w:rFonts w:ascii="Times New Roman" w:hAnsi="Times New Roman" w:cs="Times New Roman"/>
          <w:b/>
          <w:sz w:val="24"/>
          <w:szCs w:val="24"/>
        </w:rPr>
      </w:pPr>
      <w:r>
        <w:rPr>
          <w:rFonts w:ascii="Times New Roman" w:hAnsi="Times New Roman" w:cs="Times New Roman"/>
          <w:b/>
          <w:sz w:val="24"/>
          <w:szCs w:val="24"/>
        </w:rPr>
        <w:t>«Об утверждении типовых учебных планов на 2021 – 2022 учебный год».</w:t>
      </w:r>
    </w:p>
    <w:p>
      <w:pPr>
        <w:ind w:firstLine="709"/>
        <w:jc w:val="both"/>
        <w:rPr>
          <w:rFonts w:ascii="Times New Roman" w:hAnsi="Times New Roman" w:cs="Times New Roman"/>
          <w:sz w:val="24"/>
          <w:szCs w:val="24"/>
        </w:rPr>
      </w:pPr>
      <w:r>
        <w:rPr>
          <w:rFonts w:ascii="Times New Roman" w:hAnsi="Times New Roman" w:cs="Times New Roman"/>
          <w:sz w:val="24"/>
          <w:szCs w:val="24"/>
        </w:rPr>
        <w:t xml:space="preserve">На заседании педагогического совета № 1 были утверждены следующие типовые учебные планы на 2021 – 2022 учебный год: </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1 – 4  классов с государственным и русским языком обучения согласно приказу № 415 от 20.08.2021 года.</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5 – 9 классов с государственным и русским языком обучения согласно приказу № 415 от 20.08.2021 года.</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11 класса с русским языком обучения согласно приказу № 125 от 30.03.2021 года (Приложение 102).</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домашнего обучения 1 класс с русским языком обучения согласно приказу № 125 от 30.03.2021 года (Приложение 54).</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домашнего обучения 4 класс с русским языком обучения согласно приказу № 125 от 30.03.2021 года (Приложение 54).</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домашнего обучения учащихся 7 и 9 классов с русским языком обучения, временно обучающихся вне организаций образования, согласно приказу № 125 от 30.03.2021 года (Приложение 42).</w:t>
      </w:r>
    </w:p>
    <w:p>
      <w:pPr>
        <w:ind w:left="360"/>
        <w:jc w:val="both"/>
        <w:rPr>
          <w:rFonts w:ascii="Times New Roman" w:hAnsi="Times New Roman" w:cs="Times New Roman"/>
          <w:b/>
          <w:sz w:val="24"/>
          <w:szCs w:val="24"/>
        </w:rPr>
      </w:pPr>
      <w:r>
        <w:rPr>
          <w:rFonts w:ascii="Times New Roman" w:hAnsi="Times New Roman" w:cs="Times New Roman"/>
          <w:b/>
          <w:sz w:val="24"/>
          <w:szCs w:val="24"/>
        </w:rPr>
        <w:t>Решение педагогического совета №1</w:t>
      </w:r>
    </w:p>
    <w:p>
      <w:pPr>
        <w:pStyle w:val="40"/>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Утвердить следующие типовые планы: </w:t>
      </w:r>
    </w:p>
    <w:p>
      <w:pPr>
        <w:pStyle w:val="40"/>
        <w:numPr>
          <w:ilvl w:val="0"/>
          <w:numId w:val="20"/>
        </w:numPr>
        <w:jc w:val="both"/>
        <w:rPr>
          <w:rFonts w:ascii="Times New Roman" w:hAnsi="Times New Roman" w:cs="Times New Roman"/>
          <w:sz w:val="24"/>
          <w:szCs w:val="24"/>
        </w:rPr>
      </w:pPr>
      <w:r>
        <w:rPr>
          <w:rFonts w:ascii="Times New Roman" w:hAnsi="Times New Roman" w:cs="Times New Roman"/>
          <w:sz w:val="24"/>
          <w:szCs w:val="24"/>
        </w:rPr>
        <w:t>Для 1-4 и 5- 9 классов с государственным и русским языком обучения согласно приказу № 415 от 20.08.2021 года.</w:t>
      </w:r>
    </w:p>
    <w:p>
      <w:pPr>
        <w:pStyle w:val="40"/>
        <w:numPr>
          <w:ilvl w:val="0"/>
          <w:numId w:val="20"/>
        </w:numPr>
        <w:jc w:val="both"/>
        <w:rPr>
          <w:rFonts w:ascii="Times New Roman" w:hAnsi="Times New Roman" w:cs="Times New Roman"/>
          <w:sz w:val="24"/>
          <w:szCs w:val="24"/>
        </w:rPr>
      </w:pPr>
      <w:r>
        <w:rPr>
          <w:rFonts w:ascii="Times New Roman" w:hAnsi="Times New Roman" w:cs="Times New Roman"/>
          <w:sz w:val="24"/>
          <w:szCs w:val="24"/>
        </w:rPr>
        <w:t>Для учащихся 11 класса с русским языком обучения согласно приказу № 125 от 30.03.2021 года (Приложение 102).</w:t>
      </w:r>
    </w:p>
    <w:p>
      <w:pPr>
        <w:pStyle w:val="40"/>
        <w:numPr>
          <w:ilvl w:val="0"/>
          <w:numId w:val="20"/>
        </w:numPr>
        <w:jc w:val="both"/>
        <w:rPr>
          <w:rFonts w:ascii="Times New Roman" w:hAnsi="Times New Roman" w:cs="Times New Roman"/>
          <w:sz w:val="24"/>
          <w:szCs w:val="24"/>
        </w:rPr>
      </w:pPr>
      <w:r>
        <w:rPr>
          <w:rFonts w:ascii="Times New Roman" w:hAnsi="Times New Roman" w:cs="Times New Roman"/>
          <w:sz w:val="24"/>
          <w:szCs w:val="24"/>
        </w:rPr>
        <w:t>Для домашнего обучения в 1 4 классах с русским языком обучения согласно приказу № 125 от 30.03.2021 года (Приложение 54).</w:t>
      </w:r>
    </w:p>
    <w:p>
      <w:pPr>
        <w:pStyle w:val="40"/>
        <w:numPr>
          <w:ilvl w:val="0"/>
          <w:numId w:val="20"/>
        </w:numPr>
        <w:jc w:val="both"/>
        <w:rPr>
          <w:rFonts w:ascii="Times New Roman" w:hAnsi="Times New Roman" w:cs="Times New Roman"/>
          <w:sz w:val="24"/>
          <w:szCs w:val="24"/>
        </w:rPr>
      </w:pPr>
      <w:r>
        <w:rPr>
          <w:rFonts w:ascii="Times New Roman" w:hAnsi="Times New Roman" w:cs="Times New Roman"/>
          <w:sz w:val="24"/>
          <w:szCs w:val="24"/>
        </w:rPr>
        <w:t>Для домашнего обучения учащихся 7 и 9 классов с русским языком обучения, временно обучающихся вне организаций образования, согласно приказу № 125 от 30.03.2021 года (Приложение 42).</w:t>
      </w:r>
    </w:p>
    <w:p>
      <w:pPr>
        <w:jc w:val="both"/>
        <w:rPr>
          <w:rFonts w:ascii="Times New Roman" w:hAnsi="Times New Roman" w:cs="Times New Roman"/>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Выписка</w:t>
      </w:r>
    </w:p>
    <w:p>
      <w:pPr>
        <w:jc w:val="center"/>
        <w:rPr>
          <w:rFonts w:ascii="Times New Roman" w:hAnsi="Times New Roman" w:cs="Times New Roman"/>
          <w:b/>
          <w:sz w:val="24"/>
          <w:szCs w:val="24"/>
        </w:rPr>
      </w:pPr>
      <w:r>
        <w:rPr>
          <w:rFonts w:ascii="Times New Roman" w:hAnsi="Times New Roman" w:cs="Times New Roman"/>
          <w:b/>
          <w:sz w:val="24"/>
          <w:szCs w:val="24"/>
        </w:rPr>
        <w:t>из протокола педагогического совета №1 от 31.08.2022 года</w:t>
      </w:r>
    </w:p>
    <w:p>
      <w:pPr>
        <w:jc w:val="center"/>
        <w:rPr>
          <w:rFonts w:ascii="Times New Roman" w:hAnsi="Times New Roman" w:cs="Times New Roman"/>
          <w:b/>
          <w:sz w:val="24"/>
          <w:szCs w:val="24"/>
        </w:rPr>
      </w:pPr>
      <w:r>
        <w:rPr>
          <w:rFonts w:ascii="Times New Roman" w:hAnsi="Times New Roman" w:cs="Times New Roman"/>
          <w:b/>
          <w:sz w:val="24"/>
          <w:szCs w:val="24"/>
        </w:rPr>
        <w:t>«Об утверждении типовых учебных планов на 2022 – 2023 учебный год».</w:t>
      </w:r>
    </w:p>
    <w:p>
      <w:pPr>
        <w:ind w:firstLine="709"/>
        <w:jc w:val="both"/>
        <w:rPr>
          <w:rFonts w:ascii="Times New Roman" w:hAnsi="Times New Roman" w:cs="Times New Roman"/>
          <w:sz w:val="24"/>
          <w:szCs w:val="24"/>
        </w:rPr>
      </w:pPr>
      <w:r>
        <w:rPr>
          <w:rFonts w:ascii="Times New Roman" w:hAnsi="Times New Roman" w:cs="Times New Roman"/>
          <w:sz w:val="24"/>
          <w:szCs w:val="24"/>
        </w:rPr>
        <w:t xml:space="preserve">На заседании педагогического совета № 1 были утверждены следующие типовые учебные планы на 2022 – 2023 учебный год: </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1 – 4  классов с государственным и русским языком обучения согласно приказу № 365 от 12.08.2022 года.(Приложения 1 – 2)</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5 – 9 классов с государственным и русским языком обучения согласно приказу № 365 от 12.08.2022 года. (Приложения 6 – 7)</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10-х  классов с государственным и русским языком обучения согласно приказу № 365 от 12.08.2022 года (Приложение 86 - 88).</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домашнего обучения 2 класс с русским языком обучения согласно приказу № 365 от 12.08.2022 года (Приложение 54).</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домашнего обучения 5 класс с русским языком обучения согласно приказу № 365 от 12.08.2022 года (Глава 10).</w:t>
      </w:r>
    </w:p>
    <w:p>
      <w:pPr>
        <w:pStyle w:val="40"/>
        <w:numPr>
          <w:ilvl w:val="0"/>
          <w:numId w:val="18"/>
        </w:numPr>
        <w:jc w:val="both"/>
        <w:rPr>
          <w:rFonts w:ascii="Times New Roman" w:hAnsi="Times New Roman" w:cs="Times New Roman"/>
          <w:sz w:val="24"/>
          <w:szCs w:val="24"/>
        </w:rPr>
      </w:pPr>
      <w:r>
        <w:rPr>
          <w:rFonts w:ascii="Times New Roman" w:hAnsi="Times New Roman" w:cs="Times New Roman"/>
          <w:sz w:val="24"/>
          <w:szCs w:val="24"/>
        </w:rPr>
        <w:t>Типовые учебные планы для классов предшкольной подготовки с государственным и русским языком обучения  согласно приказу № 557 от 20.12.2012 года (Приложение 3).</w:t>
      </w:r>
    </w:p>
    <w:p>
      <w:pPr>
        <w:ind w:left="360"/>
        <w:jc w:val="both"/>
        <w:rPr>
          <w:rFonts w:ascii="Times New Roman" w:hAnsi="Times New Roman" w:cs="Times New Roman"/>
          <w:b/>
          <w:sz w:val="24"/>
          <w:szCs w:val="24"/>
        </w:rPr>
      </w:pPr>
      <w:r>
        <w:rPr>
          <w:rFonts w:ascii="Times New Roman" w:hAnsi="Times New Roman" w:cs="Times New Roman"/>
          <w:b/>
          <w:sz w:val="24"/>
          <w:szCs w:val="24"/>
        </w:rPr>
        <w:t>Решение педагогического совета №1</w:t>
      </w:r>
    </w:p>
    <w:p>
      <w:pPr>
        <w:pStyle w:val="40"/>
        <w:jc w:val="both"/>
        <w:rPr>
          <w:rFonts w:ascii="Times New Roman" w:hAnsi="Times New Roman" w:cs="Times New Roman"/>
          <w:sz w:val="24"/>
          <w:szCs w:val="24"/>
        </w:rPr>
      </w:pPr>
      <w:r>
        <w:rPr>
          <w:rFonts w:ascii="Times New Roman" w:hAnsi="Times New Roman" w:cs="Times New Roman"/>
          <w:sz w:val="24"/>
          <w:szCs w:val="24"/>
        </w:rPr>
        <w:t xml:space="preserve">Утвердить следующие типовые планы: </w:t>
      </w:r>
    </w:p>
    <w:p>
      <w:pPr>
        <w:ind w:left="360"/>
        <w:jc w:val="both"/>
        <w:rPr>
          <w:rFonts w:ascii="Times New Roman" w:hAnsi="Times New Roman" w:cs="Times New Roman"/>
          <w:sz w:val="24"/>
          <w:szCs w:val="24"/>
        </w:rPr>
      </w:pPr>
      <w:r>
        <w:rPr>
          <w:rFonts w:ascii="Times New Roman" w:hAnsi="Times New Roman" w:cs="Times New Roman"/>
          <w:sz w:val="24"/>
          <w:szCs w:val="24"/>
        </w:rPr>
        <w:t xml:space="preserve">     - Для 1 – 4  классов с государственным и русским языком обучения согласно приказу № 365 от 12.08.2022 года.(Приложения 1 – 2)</w:t>
      </w:r>
    </w:p>
    <w:p>
      <w:pPr>
        <w:pStyle w:val="40"/>
        <w:jc w:val="both"/>
        <w:rPr>
          <w:rFonts w:ascii="Times New Roman" w:hAnsi="Times New Roman" w:cs="Times New Roman"/>
          <w:sz w:val="24"/>
          <w:szCs w:val="24"/>
        </w:rPr>
      </w:pPr>
      <w:r>
        <w:rPr>
          <w:rFonts w:ascii="Times New Roman" w:hAnsi="Times New Roman" w:cs="Times New Roman"/>
          <w:sz w:val="24"/>
          <w:szCs w:val="24"/>
        </w:rPr>
        <w:t>- Для 5 – 9 классов с государственным и русским языком обучения согласно приказу № 365 от 12.08.2022 года. (Приложения 6 – 7)</w:t>
      </w:r>
    </w:p>
    <w:p>
      <w:pPr>
        <w:pStyle w:val="40"/>
        <w:jc w:val="both"/>
        <w:rPr>
          <w:rFonts w:ascii="Times New Roman" w:hAnsi="Times New Roman" w:cs="Times New Roman"/>
          <w:sz w:val="24"/>
          <w:szCs w:val="24"/>
        </w:rPr>
      </w:pPr>
    </w:p>
    <w:p>
      <w:pPr>
        <w:pStyle w:val="40"/>
        <w:jc w:val="both"/>
        <w:rPr>
          <w:rFonts w:ascii="Times New Roman" w:hAnsi="Times New Roman" w:cs="Times New Roman"/>
          <w:sz w:val="24"/>
          <w:szCs w:val="24"/>
        </w:rPr>
      </w:pPr>
      <w:r>
        <w:rPr>
          <w:rFonts w:ascii="Times New Roman" w:hAnsi="Times New Roman" w:cs="Times New Roman"/>
          <w:sz w:val="24"/>
          <w:szCs w:val="24"/>
        </w:rPr>
        <w:t>- Для 10-х  классов с государственным и русским языком обучения согласно приказу № 365 от 12.08.2022 года (Приложения 86 - 88).</w:t>
      </w:r>
    </w:p>
    <w:p>
      <w:pPr>
        <w:pStyle w:val="40"/>
        <w:jc w:val="both"/>
        <w:rPr>
          <w:rFonts w:ascii="Times New Roman" w:hAnsi="Times New Roman" w:cs="Times New Roman"/>
          <w:sz w:val="24"/>
          <w:szCs w:val="24"/>
        </w:rPr>
      </w:pPr>
    </w:p>
    <w:p>
      <w:pPr>
        <w:pStyle w:val="40"/>
        <w:jc w:val="both"/>
        <w:rPr>
          <w:rFonts w:ascii="Times New Roman" w:hAnsi="Times New Roman" w:cs="Times New Roman"/>
          <w:sz w:val="24"/>
          <w:szCs w:val="24"/>
        </w:rPr>
      </w:pPr>
      <w:r>
        <w:rPr>
          <w:rFonts w:ascii="Times New Roman" w:hAnsi="Times New Roman" w:cs="Times New Roman"/>
          <w:sz w:val="24"/>
          <w:szCs w:val="24"/>
        </w:rPr>
        <w:t>- Для домашнего обучения 2 класс с русским языком обучения согласно приказу № 365 от 12.08.2022 года (Приложение 54).</w:t>
      </w:r>
    </w:p>
    <w:p>
      <w:pPr>
        <w:pStyle w:val="40"/>
        <w:jc w:val="both"/>
        <w:rPr>
          <w:rFonts w:ascii="Times New Roman" w:hAnsi="Times New Roman" w:cs="Times New Roman"/>
          <w:sz w:val="24"/>
          <w:szCs w:val="24"/>
        </w:rPr>
      </w:pPr>
    </w:p>
    <w:p>
      <w:pPr>
        <w:pStyle w:val="40"/>
        <w:jc w:val="both"/>
        <w:rPr>
          <w:rFonts w:ascii="Times New Roman" w:hAnsi="Times New Roman" w:cs="Times New Roman"/>
          <w:sz w:val="24"/>
          <w:szCs w:val="24"/>
        </w:rPr>
      </w:pPr>
      <w:r>
        <w:rPr>
          <w:rFonts w:ascii="Times New Roman" w:hAnsi="Times New Roman" w:cs="Times New Roman"/>
          <w:sz w:val="24"/>
          <w:szCs w:val="24"/>
        </w:rPr>
        <w:t>- Для домашнего обучения 5 класс с русским языком обучения согласно приказу № 365 от 12.08.2022 года (Глава 10).</w:t>
      </w:r>
    </w:p>
    <w:p>
      <w:pPr>
        <w:pStyle w:val="40"/>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Для классов предшкольной подготовки с государственным и русским языком обучения  согласно приказу № 557 от 20.12.2012 года (Приложение 3)</w:t>
      </w:r>
    </w:p>
    <w:p>
      <w:pPr>
        <w:pStyle w:val="39"/>
        <w:jc w:val="both"/>
        <w:rPr>
          <w:rFonts w:ascii="Times New Roman" w:hAnsi="Times New Roman"/>
          <w:b/>
          <w:sz w:val="24"/>
          <w:szCs w:val="24"/>
          <w:shd w:val="clear" w:color="auto" w:fill="FFFFFF"/>
        </w:rPr>
      </w:pPr>
      <w:r>
        <w:rPr>
          <w:rFonts w:ascii="Times New Roman" w:hAnsi="Times New Roman" w:eastAsiaTheme="minorEastAsia"/>
          <w:sz w:val="24"/>
          <w:szCs w:val="24"/>
          <w:lang w:eastAsia="ru-RU"/>
        </w:rPr>
        <w:t xml:space="preserve">      </w:t>
      </w:r>
      <w:r>
        <w:rPr>
          <w:rFonts w:ascii="Times New Roman" w:hAnsi="Times New Roman"/>
          <w:sz w:val="24"/>
          <w:szCs w:val="24"/>
        </w:rPr>
        <w:t>В основу жизнедеятельности школы положен рабочий учебный план.</w:t>
      </w:r>
      <w:r>
        <w:rPr>
          <w:rFonts w:ascii="Times New Roman" w:hAnsi="Times New Roman"/>
          <w:b/>
          <w:sz w:val="24"/>
          <w:szCs w:val="24"/>
          <w:shd w:val="clear" w:color="auto" w:fill="FFFFFF"/>
          <w:lang w:val="kk-KZ"/>
        </w:rPr>
        <w:t xml:space="preserve">  </w:t>
      </w:r>
      <w:r>
        <w:rPr>
          <w:rFonts w:ascii="Times New Roman" w:hAnsi="Times New Roman"/>
          <w:sz w:val="24"/>
          <w:szCs w:val="24"/>
        </w:rPr>
        <w:t>Рабочий учебный план КГУ «Луганская СОШ»  на 2023-2024 учебный год разработан на основе нормативно-правовой базы Республики Казахстан:</w:t>
      </w:r>
    </w:p>
    <w:p>
      <w:pPr>
        <w:pStyle w:val="39"/>
        <w:jc w:val="both"/>
        <w:rPr>
          <w:rFonts w:ascii="Times New Roman" w:hAnsi="Times New Roman"/>
          <w:sz w:val="24"/>
          <w:szCs w:val="24"/>
        </w:rPr>
      </w:pPr>
      <w:r>
        <w:rPr>
          <w:rFonts w:ascii="Times New Roman" w:hAnsi="Times New Roman"/>
          <w:sz w:val="24"/>
          <w:szCs w:val="24"/>
        </w:rPr>
        <w:t>- Закон Республики Казахстан «Об образовании»    от 27 июля 2007 года № 319-III. (с изменениями и дополнениями по состоянию на 27.06.2022 г.); </w:t>
      </w:r>
    </w:p>
    <w:p>
      <w:pPr>
        <w:pStyle w:val="39"/>
        <w:jc w:val="both"/>
        <w:rPr>
          <w:rFonts w:ascii="Times New Roman" w:hAnsi="Times New Roman"/>
          <w:sz w:val="24"/>
          <w:szCs w:val="24"/>
        </w:rPr>
      </w:pPr>
      <w:r>
        <w:rPr>
          <w:rFonts w:ascii="Times New Roman" w:hAnsi="Times New Roman"/>
          <w:sz w:val="24"/>
          <w:szCs w:val="24"/>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 </w:t>
      </w:r>
    </w:p>
    <w:p>
      <w:pPr>
        <w:pStyle w:val="39"/>
        <w:jc w:val="both"/>
        <w:rPr>
          <w:rFonts w:ascii="Times New Roman" w:hAnsi="Times New Roman"/>
          <w:sz w:val="24"/>
          <w:szCs w:val="24"/>
        </w:rPr>
      </w:pPr>
      <w:r>
        <w:rPr>
          <w:rFonts w:ascii="Times New Roman" w:hAnsi="Times New Roman"/>
          <w:sz w:val="24"/>
          <w:szCs w:val="24"/>
        </w:rPr>
        <w:t xml:space="preserve">−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r>
        <w:rPr>
          <w:rFonts w:ascii="Times New Roman" w:hAnsi="Times New Roman"/>
          <w:sz w:val="24"/>
          <w:szCs w:val="24"/>
          <w:shd w:val="clear" w:color="auto" w:fill="FFFFFF"/>
        </w:rPr>
        <w:t>с изменениями и дополнениями от 18.08.2023г. № 264</w:t>
      </w:r>
    </w:p>
    <w:p>
      <w:pPr>
        <w:pStyle w:val="39"/>
        <w:jc w:val="both"/>
        <w:rPr>
          <w:rFonts w:ascii="Times New Roman" w:hAnsi="Times New Roman"/>
          <w:sz w:val="24"/>
          <w:szCs w:val="24"/>
          <w:lang w:val="kk-KZ"/>
        </w:rPr>
      </w:pPr>
    </w:p>
    <w:p>
      <w:pPr>
        <w:pStyle w:val="39"/>
        <w:jc w:val="both"/>
        <w:rPr>
          <w:rFonts w:ascii="Times New Roman" w:hAnsi="Times New Roman"/>
          <w:sz w:val="24"/>
          <w:szCs w:val="24"/>
        </w:rPr>
      </w:pPr>
      <w:r>
        <w:rPr>
          <w:rFonts w:ascii="Times New Roman" w:hAnsi="Times New Roman"/>
          <w:b/>
          <w:bCs/>
          <w:sz w:val="24"/>
          <w:szCs w:val="24"/>
        </w:rPr>
        <w:t>Рабочий учебный план 1-4 классов составлен на основе:</w:t>
      </w:r>
    </w:p>
    <w:p>
      <w:pPr>
        <w:pStyle w:val="39"/>
        <w:jc w:val="both"/>
        <w:rPr>
          <w:rFonts w:ascii="Times New Roman" w:hAnsi="Times New Roman"/>
          <w:sz w:val="24"/>
          <w:szCs w:val="24"/>
        </w:rPr>
      </w:pPr>
      <w:r>
        <w:rPr>
          <w:rFonts w:ascii="Times New Roman" w:hAnsi="Times New Roman"/>
          <w:sz w:val="24"/>
          <w:szCs w:val="24"/>
        </w:rPr>
        <w:t>- Типовой учебный план начального образования для классов с государственным и русским языком обучения, утвержденного приказом Министра Просвещения Республики Казахстан от 18 августа 2023 года № 264 (приложение № 1-2)</w:t>
      </w:r>
    </w:p>
    <w:p>
      <w:pPr>
        <w:pStyle w:val="39"/>
        <w:jc w:val="both"/>
        <w:rPr>
          <w:rFonts w:ascii="Times New Roman" w:hAnsi="Times New Roman"/>
          <w:sz w:val="24"/>
          <w:szCs w:val="24"/>
        </w:rPr>
      </w:pPr>
      <w:r>
        <w:rPr>
          <w:rFonts w:ascii="Times New Roman" w:hAnsi="Times New Roman"/>
          <w:b/>
          <w:bCs/>
          <w:sz w:val="24"/>
          <w:szCs w:val="24"/>
        </w:rPr>
        <w:t>Рабочий учебный план 5-9 классов составлен на основе:</w:t>
      </w:r>
    </w:p>
    <w:p>
      <w:pPr>
        <w:pStyle w:val="39"/>
        <w:jc w:val="both"/>
        <w:rPr>
          <w:rFonts w:ascii="Times New Roman" w:hAnsi="Times New Roman"/>
          <w:sz w:val="24"/>
          <w:szCs w:val="24"/>
        </w:rPr>
      </w:pPr>
      <w:r>
        <w:rPr>
          <w:rFonts w:ascii="Times New Roman" w:hAnsi="Times New Roman"/>
          <w:sz w:val="24"/>
          <w:szCs w:val="24"/>
        </w:rPr>
        <w:t>- Типовой учебный план основного среднего образования для классов с государственным и русским языком обучения, утвержденного приказом Министра Просвещения Республики Казахстан от 18 августа 2023 года № 264 (приложение № 6-7)</w:t>
      </w:r>
    </w:p>
    <w:p>
      <w:pPr>
        <w:pStyle w:val="39"/>
        <w:jc w:val="both"/>
        <w:rPr>
          <w:rFonts w:ascii="Times New Roman" w:hAnsi="Times New Roman"/>
          <w:sz w:val="24"/>
          <w:szCs w:val="24"/>
        </w:rPr>
      </w:pPr>
      <w:r>
        <w:rPr>
          <w:rFonts w:ascii="Times New Roman" w:hAnsi="Times New Roman"/>
          <w:b/>
          <w:bCs/>
          <w:sz w:val="24"/>
          <w:szCs w:val="24"/>
        </w:rPr>
        <w:t>Рабочий учебный план 10-11 классов составлен на основе:</w:t>
      </w:r>
    </w:p>
    <w:p>
      <w:pPr>
        <w:pStyle w:val="39"/>
        <w:jc w:val="both"/>
        <w:rPr>
          <w:rFonts w:ascii="Times New Roman" w:hAnsi="Times New Roman"/>
          <w:sz w:val="24"/>
          <w:szCs w:val="24"/>
        </w:rPr>
      </w:pPr>
      <w:r>
        <w:rPr>
          <w:rFonts w:ascii="Times New Roman" w:hAnsi="Times New Roman"/>
          <w:sz w:val="24"/>
          <w:szCs w:val="24"/>
        </w:rPr>
        <w:t>- Типовой учебный план основного среднего образования для классов с государственным и русским языком обучения, утвержденного приказом Министра Просвещения Республики Казахстан от 18 августа 2023 года № 264 (приложение № 86-88)</w:t>
      </w:r>
    </w:p>
    <w:p>
      <w:pPr>
        <w:pStyle w:val="39"/>
        <w:jc w:val="both"/>
        <w:rPr>
          <w:rFonts w:ascii="Times New Roman" w:hAnsi="Times New Roman"/>
          <w:sz w:val="24"/>
          <w:szCs w:val="24"/>
        </w:rPr>
      </w:pPr>
      <w:r>
        <w:rPr>
          <w:rFonts w:ascii="Times New Roman" w:hAnsi="Times New Roman"/>
          <w:b/>
          <w:bCs/>
          <w:sz w:val="24"/>
          <w:szCs w:val="24"/>
        </w:rPr>
        <w:t>Рабочий учебный план для домашнего обучения 3 класс с русским языком обучения составлен на основе:</w:t>
      </w:r>
    </w:p>
    <w:p>
      <w:pPr>
        <w:pStyle w:val="39"/>
        <w:jc w:val="both"/>
        <w:rPr>
          <w:rFonts w:ascii="Times New Roman" w:hAnsi="Times New Roman"/>
          <w:sz w:val="24"/>
          <w:szCs w:val="24"/>
        </w:rPr>
      </w:pPr>
      <w:r>
        <w:rPr>
          <w:rFonts w:ascii="Times New Roman" w:hAnsi="Times New Roman"/>
          <w:sz w:val="24"/>
          <w:szCs w:val="24"/>
        </w:rPr>
        <w:t>-Типовой учебный план основного среднего образования для гимназических/лицейских классов с русским языком обучения, утвержденного приказом Министра Просвещения Республики Казахстан от 18 августа 2023 года № 264 (приложение № 28)</w:t>
      </w:r>
    </w:p>
    <w:p>
      <w:pPr>
        <w:pStyle w:val="39"/>
        <w:jc w:val="both"/>
        <w:rPr>
          <w:rFonts w:ascii="Times New Roman" w:hAnsi="Times New Roman"/>
          <w:sz w:val="24"/>
          <w:szCs w:val="24"/>
        </w:rPr>
      </w:pPr>
      <w:r>
        <w:rPr>
          <w:rFonts w:ascii="Times New Roman" w:hAnsi="Times New Roman"/>
          <w:b/>
          <w:bCs/>
          <w:sz w:val="24"/>
          <w:szCs w:val="24"/>
        </w:rPr>
        <w:t>Рабочий учебный план для домашнего обучения 6 класс с русским языком обучения составлен на основе:</w:t>
      </w:r>
    </w:p>
    <w:p>
      <w:pPr>
        <w:pStyle w:val="39"/>
        <w:jc w:val="both"/>
        <w:rPr>
          <w:rFonts w:ascii="Times New Roman" w:hAnsi="Times New Roman"/>
          <w:sz w:val="24"/>
          <w:szCs w:val="24"/>
        </w:rPr>
      </w:pPr>
      <w:r>
        <w:rPr>
          <w:rFonts w:ascii="Times New Roman" w:hAnsi="Times New Roman"/>
          <w:sz w:val="24"/>
          <w:szCs w:val="24"/>
        </w:rPr>
        <w:t>-Типовой учебный план основного среднего образования для гимназических/лицейских классов с русским языком обучения, утвержденного приказом Министра Просвещения Республики Казахстан от 18 августа 2023 года № 264 (глава 10)</w:t>
      </w:r>
    </w:p>
    <w:p>
      <w:pPr>
        <w:pStyle w:val="39"/>
        <w:jc w:val="both"/>
        <w:rPr>
          <w:rFonts w:ascii="Times New Roman" w:hAnsi="Times New Roman"/>
          <w:b/>
          <w:bCs/>
          <w:sz w:val="24"/>
          <w:szCs w:val="24"/>
        </w:rPr>
      </w:pPr>
    </w:p>
    <w:p>
      <w:pPr>
        <w:pStyle w:val="39"/>
        <w:jc w:val="both"/>
        <w:rPr>
          <w:rFonts w:ascii="Times New Roman" w:hAnsi="Times New Roman"/>
          <w:sz w:val="24"/>
          <w:szCs w:val="24"/>
        </w:rPr>
      </w:pPr>
      <w:r>
        <w:rPr>
          <w:rFonts w:ascii="Times New Roman" w:hAnsi="Times New Roman"/>
          <w:b/>
          <w:bCs/>
          <w:sz w:val="24"/>
          <w:szCs w:val="24"/>
        </w:rPr>
        <w:t>Целями реализации учебного плана являются:</w:t>
      </w:r>
    </w:p>
    <w:p>
      <w:pPr>
        <w:pStyle w:val="39"/>
        <w:jc w:val="both"/>
        <w:rPr>
          <w:rFonts w:ascii="Times New Roman" w:hAnsi="Times New Roman"/>
          <w:sz w:val="24"/>
          <w:szCs w:val="24"/>
        </w:rPr>
      </w:pPr>
      <w:r>
        <w:rPr>
          <w:rFonts w:ascii="Times New Roman" w:hAnsi="Times New Roman"/>
          <w:sz w:val="24"/>
          <w:szCs w:val="24"/>
        </w:rPr>
        <w:t>- расширение и углубление содержания в приоритетных областях, обеспечивающих дополнительную подготовку обучающихся по предметам естественно-математического профиля; </w:t>
      </w:r>
    </w:p>
    <w:p>
      <w:pPr>
        <w:pStyle w:val="39"/>
        <w:jc w:val="both"/>
        <w:rPr>
          <w:rFonts w:ascii="Times New Roman" w:hAnsi="Times New Roman"/>
          <w:sz w:val="24"/>
          <w:szCs w:val="24"/>
        </w:rPr>
      </w:pPr>
      <w:r>
        <w:rPr>
          <w:rFonts w:ascii="Times New Roman" w:hAnsi="Times New Roman"/>
          <w:sz w:val="24"/>
          <w:szCs w:val="24"/>
        </w:rPr>
        <w:t>- становление и развитие личности в её индивидуальности, самобытности, уникальности, неповторимости;</w:t>
      </w:r>
    </w:p>
    <w:p>
      <w:pPr>
        <w:pStyle w:val="39"/>
        <w:jc w:val="both"/>
        <w:rPr>
          <w:rFonts w:ascii="Times New Roman" w:hAnsi="Times New Roman"/>
          <w:sz w:val="24"/>
          <w:szCs w:val="24"/>
        </w:rPr>
      </w:pPr>
      <w:r>
        <w:rPr>
          <w:rFonts w:ascii="Times New Roman" w:hAnsi="Times New Roman"/>
          <w:sz w:val="24"/>
          <w:szCs w:val="24"/>
        </w:rPr>
        <w:t>- ориентация учащихся на функциональную грамотность, самостоятельную и исследовательскую работу;</w:t>
      </w:r>
    </w:p>
    <w:p>
      <w:pPr>
        <w:pStyle w:val="39"/>
        <w:jc w:val="both"/>
        <w:rPr>
          <w:rFonts w:ascii="Times New Roman" w:hAnsi="Times New Roman"/>
          <w:sz w:val="24"/>
          <w:szCs w:val="24"/>
        </w:rPr>
      </w:pPr>
      <w:r>
        <w:rPr>
          <w:rFonts w:ascii="Times New Roman" w:hAnsi="Times New Roman"/>
          <w:sz w:val="24"/>
          <w:szCs w:val="24"/>
        </w:rPr>
        <w:t>- повышение уровня информатизации образовательного процесса и информационной культуры учащихся и учителей;</w:t>
      </w:r>
    </w:p>
    <w:p>
      <w:pPr>
        <w:pStyle w:val="39"/>
        <w:jc w:val="both"/>
        <w:rPr>
          <w:rFonts w:ascii="Times New Roman" w:hAnsi="Times New Roman"/>
          <w:sz w:val="24"/>
          <w:szCs w:val="24"/>
        </w:rPr>
      </w:pPr>
      <w:r>
        <w:rPr>
          <w:rFonts w:ascii="Times New Roman" w:hAnsi="Times New Roman"/>
          <w:sz w:val="24"/>
          <w:szCs w:val="24"/>
        </w:rPr>
        <w:t>- обеспечение взаимодополняемости инвариантной и вариативной частей учебного плана, а также внеурочной деятельности учащихся.</w:t>
      </w:r>
    </w:p>
    <w:p>
      <w:pPr>
        <w:pStyle w:val="39"/>
        <w:jc w:val="both"/>
        <w:rPr>
          <w:rFonts w:ascii="Times New Roman" w:hAnsi="Times New Roman"/>
          <w:sz w:val="24"/>
          <w:szCs w:val="24"/>
        </w:rPr>
      </w:pPr>
      <w:r>
        <w:rPr>
          <w:rFonts w:ascii="Times New Roman" w:hAnsi="Times New Roman"/>
          <w:b/>
          <w:bCs/>
          <w:sz w:val="24"/>
          <w:szCs w:val="24"/>
        </w:rPr>
        <w:t>Достижение поставленных целей при реализации учебного плана предусматривает решение следующих основных задач:</w:t>
      </w:r>
    </w:p>
    <w:p>
      <w:pPr>
        <w:pStyle w:val="39"/>
        <w:jc w:val="both"/>
        <w:rPr>
          <w:rFonts w:ascii="Times New Roman" w:hAnsi="Times New Roman"/>
          <w:sz w:val="24"/>
          <w:szCs w:val="24"/>
        </w:rPr>
      </w:pPr>
      <w:r>
        <w:rPr>
          <w:rFonts w:ascii="Times New Roman" w:hAnsi="Times New Roman"/>
          <w:sz w:val="24"/>
          <w:szCs w:val="24"/>
        </w:rPr>
        <w:t>- обеспечение преемственности начального общего, основного общего, среднего общего образования;</w:t>
      </w:r>
    </w:p>
    <w:p>
      <w:pPr>
        <w:pStyle w:val="39"/>
        <w:jc w:val="both"/>
        <w:rPr>
          <w:rFonts w:ascii="Times New Roman" w:hAnsi="Times New Roman"/>
          <w:sz w:val="24"/>
          <w:szCs w:val="24"/>
        </w:rPr>
      </w:pPr>
      <w:r>
        <w:rPr>
          <w:rFonts w:ascii="Times New Roman" w:hAnsi="Times New Roman"/>
          <w:sz w:val="24"/>
          <w:szCs w:val="24"/>
        </w:rPr>
        <w:t>- обеспечение доступности получения качественного основного общего образования;</w:t>
      </w:r>
    </w:p>
    <w:p>
      <w:pPr>
        <w:pStyle w:val="39"/>
        <w:jc w:val="both"/>
        <w:rPr>
          <w:rFonts w:ascii="Times New Roman" w:hAnsi="Times New Roman"/>
          <w:sz w:val="24"/>
          <w:szCs w:val="24"/>
        </w:rPr>
      </w:pPr>
      <w:r>
        <w:rPr>
          <w:rFonts w:ascii="Times New Roman" w:hAnsi="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pPr>
        <w:pStyle w:val="39"/>
        <w:jc w:val="both"/>
        <w:rPr>
          <w:rFonts w:ascii="Times New Roman" w:hAnsi="Times New Roman"/>
          <w:sz w:val="24"/>
          <w:szCs w:val="24"/>
        </w:rPr>
      </w:pPr>
      <w:r>
        <w:rPr>
          <w:rFonts w:ascii="Times New Roman" w:hAnsi="Times New Roman"/>
          <w:sz w:val="24"/>
          <w:szCs w:val="24"/>
        </w:rPr>
        <w:t>- выявление и развитие способностей обучающихся, в том числе одарённых детей;</w:t>
      </w:r>
    </w:p>
    <w:p>
      <w:pPr>
        <w:pStyle w:val="39"/>
        <w:jc w:val="both"/>
        <w:rPr>
          <w:rFonts w:ascii="Times New Roman" w:hAnsi="Times New Roman"/>
          <w:sz w:val="24"/>
          <w:szCs w:val="24"/>
        </w:rPr>
      </w:pPr>
      <w:r>
        <w:rPr>
          <w:rFonts w:ascii="Times New Roman" w:hAnsi="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pPr>
        <w:pStyle w:val="39"/>
        <w:jc w:val="both"/>
        <w:rPr>
          <w:rFonts w:ascii="Times New Roman" w:hAnsi="Times New Roman"/>
          <w:sz w:val="24"/>
          <w:szCs w:val="24"/>
        </w:rPr>
      </w:pPr>
    </w:p>
    <w:p>
      <w:pPr>
        <w:pStyle w:val="39"/>
        <w:jc w:val="both"/>
        <w:rPr>
          <w:rFonts w:ascii="Times New Roman" w:hAnsi="Times New Roman"/>
          <w:b/>
          <w:sz w:val="24"/>
          <w:szCs w:val="24"/>
          <w:shd w:val="clear" w:color="auto" w:fill="FFFFFF"/>
        </w:rPr>
      </w:pPr>
      <w:r>
        <w:rPr>
          <w:rFonts w:ascii="Times New Roman" w:hAnsi="Times New Roman"/>
          <w:b/>
          <w:sz w:val="24"/>
          <w:szCs w:val="24"/>
          <w:shd w:val="clear" w:color="auto" w:fill="FFFFFF"/>
        </w:rPr>
        <w:t>Изучение курса «Основы безопасности жизнедеятельности»</w:t>
      </w:r>
    </w:p>
    <w:p>
      <w:pPr>
        <w:pStyle w:val="39"/>
        <w:jc w:val="both"/>
        <w:rPr>
          <w:rFonts w:ascii="Times New Roman" w:hAnsi="Times New Roman"/>
          <w:b/>
          <w:sz w:val="24"/>
          <w:szCs w:val="24"/>
          <w:shd w:val="clear" w:color="auto" w:fill="FFFFFF"/>
        </w:rPr>
      </w:pP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Реализация в школе обязательного учебного курса «Основы безопасности</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жизнедеятельности», ведется согласно приказа Министра образования и науки Республики Казахстан от 31 октября 2018 года №604 «Об утверждении государственных общеобязательных стандартов всех уровней образования», п. 24.</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Содержание учебного курса «Основы безопасности жизнедеятельности»в 1-4 классах реализуется в рамках учебного курса «Познание мира». В 1-3 классах с годовой учебной нагрузкой 6 часов, в 4 классе – 10 часов, занятия проводятся учителями начальных классов;</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Pr>
          <w:rFonts w:ascii="Times New Roman" w:hAnsi="Times New Roman"/>
          <w:sz w:val="24"/>
          <w:szCs w:val="24"/>
          <w:shd w:val="clear" w:color="auto" w:fill="FFFFFF"/>
        </w:rPr>
        <w:tab/>
      </w:r>
      <w:r>
        <w:rPr>
          <w:rFonts w:ascii="Times New Roman" w:hAnsi="Times New Roman"/>
          <w:sz w:val="24"/>
          <w:szCs w:val="24"/>
          <w:shd w:val="clear" w:color="auto" w:fill="FFFFFF"/>
        </w:rPr>
        <w:t>В 5-9 классах курс реализуется в рамках учебного курса «Физическая культура» с годовой учебной нагрузкой 15 часов, ведется учителями физической культуры;</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В 10-11 классах курс реализуется в рамках учебного курса «Начальная военная и технологическая подготовка» с годовой учебной нагрузкой 12 часов, ведется преподавателями- организаторами начальной военной подготовки. В 10- классах изучается раздел «ОБЖ» (12 часов), который входит в программу начальной военной и технологической подготовки. В 11- х классах изучается раздел «Технологическая подготовка» (12 часа),  где  предусмотрено изучение правил дорожного движения и безопасного вождения автотранспортных средств.</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Занятия по основам безопасности жизнедеятельности являются обязательными и проводятся по утвержденному расписанию в учебное время.</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Программа курса выполняется, ССП заполнены в соответстующих предметах, что отображается в записях Кунделiк KZ.</w:t>
      </w:r>
    </w:p>
    <w:p>
      <w:pPr>
        <w:pStyle w:val="39"/>
        <w:jc w:val="both"/>
        <w:rPr>
          <w:rFonts w:ascii="Times New Roman" w:hAnsi="Times New Roman"/>
          <w:b/>
          <w:sz w:val="24"/>
          <w:szCs w:val="24"/>
          <w:shd w:val="clear" w:color="auto" w:fill="FFFFFF"/>
          <w:lang w:val="kk-KZ"/>
        </w:rPr>
      </w:pPr>
    </w:p>
    <w:p>
      <w:pPr>
        <w:pStyle w:val="39"/>
        <w:jc w:val="both"/>
        <w:rPr>
          <w:rFonts w:ascii="Times New Roman" w:hAnsi="Times New Roman"/>
          <w:b/>
          <w:sz w:val="24"/>
          <w:szCs w:val="24"/>
          <w:shd w:val="clear" w:color="auto" w:fill="FFFFFF"/>
        </w:rPr>
      </w:pPr>
      <w:r>
        <w:rPr>
          <w:rFonts w:ascii="Times New Roman" w:hAnsi="Times New Roman"/>
          <w:b/>
          <w:sz w:val="24"/>
          <w:szCs w:val="24"/>
          <w:shd w:val="clear" w:color="auto" w:fill="FFFFFF"/>
        </w:rPr>
        <w:t>Реализация обязательного учебного курса «Правила дорожного движения».</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Реализация</w:t>
      </w:r>
      <w:r>
        <w:rPr>
          <w:rFonts w:ascii="Times New Roman" w:hAnsi="Times New Roman"/>
          <w:sz w:val="24"/>
          <w:szCs w:val="24"/>
          <w:shd w:val="clear" w:color="auto" w:fill="FFFFFF"/>
        </w:rPr>
        <w:tab/>
      </w:r>
      <w:r>
        <w:rPr>
          <w:rFonts w:ascii="Times New Roman" w:hAnsi="Times New Roman"/>
          <w:sz w:val="24"/>
          <w:szCs w:val="24"/>
          <w:shd w:val="clear" w:color="auto" w:fill="FFFFFF"/>
        </w:rPr>
        <w:t>обязательного</w:t>
      </w:r>
      <w:r>
        <w:rPr>
          <w:rFonts w:ascii="Times New Roman" w:hAnsi="Times New Roman"/>
          <w:sz w:val="24"/>
          <w:szCs w:val="24"/>
          <w:shd w:val="clear" w:color="auto" w:fill="FFFFFF"/>
        </w:rPr>
        <w:tab/>
      </w:r>
      <w:r>
        <w:rPr>
          <w:rFonts w:ascii="Times New Roman" w:hAnsi="Times New Roman"/>
          <w:sz w:val="24"/>
          <w:szCs w:val="24"/>
          <w:shd w:val="clear" w:color="auto" w:fill="FFFFFF"/>
        </w:rPr>
        <w:t>учебного</w:t>
      </w:r>
      <w:r>
        <w:rPr>
          <w:rFonts w:ascii="Times New Roman" w:hAnsi="Times New Roman"/>
          <w:sz w:val="24"/>
          <w:szCs w:val="24"/>
          <w:shd w:val="clear" w:color="auto" w:fill="FFFFFF"/>
        </w:rPr>
        <w:tab/>
      </w:r>
      <w:r>
        <w:rPr>
          <w:rFonts w:ascii="Times New Roman" w:hAnsi="Times New Roman"/>
          <w:sz w:val="24"/>
          <w:szCs w:val="24"/>
          <w:shd w:val="clear" w:color="auto" w:fill="FFFFFF"/>
        </w:rPr>
        <w:t>курса</w:t>
      </w:r>
      <w:r>
        <w:rPr>
          <w:rFonts w:ascii="Times New Roman" w:hAnsi="Times New Roman"/>
          <w:sz w:val="24"/>
          <w:szCs w:val="24"/>
          <w:shd w:val="clear" w:color="auto" w:fill="FFFFFF"/>
        </w:rPr>
        <w:tab/>
      </w:r>
      <w:r>
        <w:rPr>
          <w:rFonts w:ascii="Times New Roman" w:hAnsi="Times New Roman"/>
          <w:sz w:val="24"/>
          <w:szCs w:val="24"/>
          <w:shd w:val="clear" w:color="auto" w:fill="FFFFFF"/>
        </w:rPr>
        <w:t>«Правила</w:t>
      </w:r>
      <w:r>
        <w:rPr>
          <w:rFonts w:ascii="Times New Roman" w:hAnsi="Times New Roman"/>
          <w:sz w:val="24"/>
          <w:szCs w:val="24"/>
          <w:shd w:val="clear" w:color="auto" w:fill="FFFFFF"/>
        </w:rPr>
        <w:tab/>
      </w:r>
      <w:r>
        <w:rPr>
          <w:rFonts w:ascii="Times New Roman" w:hAnsi="Times New Roman"/>
          <w:sz w:val="24"/>
          <w:szCs w:val="24"/>
          <w:shd w:val="clear" w:color="auto" w:fill="FFFFFF"/>
        </w:rPr>
        <w:t>дорожного движения», осуществляется в соответствии с приказа Министра образования и науки Республики Казахстан от 31 октября 2018 года №</w:t>
      </w:r>
      <w:r>
        <w:rPr>
          <w:rFonts w:ascii="Times New Roman" w:hAnsi="Times New Roman"/>
          <w:sz w:val="24"/>
          <w:szCs w:val="24"/>
          <w:shd w:val="clear" w:color="auto" w:fill="FFFFFF"/>
          <w:lang w:val="kk-KZ"/>
        </w:rPr>
        <w:t xml:space="preserve"> </w:t>
      </w:r>
      <w:r>
        <w:rPr>
          <w:rFonts w:ascii="Times New Roman" w:hAnsi="Times New Roman"/>
          <w:sz w:val="24"/>
          <w:szCs w:val="24"/>
          <w:shd w:val="clear" w:color="auto" w:fill="FFFFFF"/>
        </w:rPr>
        <w:t>604 «Об утверждении государственных общеобязательных стандартов всех уровней образования», пункт 25 и ежегодным Инструктивно-методическим письмом</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«Об особенностях организации учебного процесса в общеобразовательных учреждениях Республики Казахстан».</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Содержание учебного курса «Правила дорожного движения» реализуется в 1-4 класса в объеме 6 часов, в 5-8 классах, в объеме 10 часов за счет классных часов.</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Цель: Формирование у учащихся сознательного и ответственного отношения к вопросам личной безопасности и безопасности окружающих участников дорожного движения.</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Расширение системы знаний и практических навыков безопасного поведения на дорогах. Научить строго соблюдать правила дорожного движения, разъяснение необходимости знание понятий и терминов, связанных с правилами жизни человека,</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формирование культуры вождения на дороге, воспитание порядочности и взаимной дружбы.</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Записи о проведении занятий с 2022-2023 учебного года фиксируются в электронном журнале в разделе дополнительное образование детей (ДОД).</w:t>
      </w:r>
    </w:p>
    <w:p>
      <w:pPr>
        <w:pStyle w:val="39"/>
        <w:jc w:val="both"/>
        <w:rPr>
          <w:rFonts w:ascii="Times New Roman" w:hAnsi="Times New Roman"/>
          <w:sz w:val="24"/>
          <w:szCs w:val="24"/>
          <w:shd w:val="clear" w:color="auto" w:fill="FFFFFF"/>
        </w:rPr>
      </w:pPr>
      <w:r>
        <w:rPr>
          <w:rFonts w:ascii="Times New Roman" w:hAnsi="Times New Roman"/>
          <w:sz w:val="24"/>
          <w:szCs w:val="24"/>
          <w:shd w:val="clear" w:color="auto" w:fill="FFFFFF"/>
        </w:rPr>
        <w:t>Выполнение программы данного курса контролируется заместителем директора по воспитательной работе, записи производятся на отведенных страницах для классных часов в Кунделiк KZ. (ДОД) (2022-2023, 2023-2024 уч.</w:t>
      </w:r>
      <w:r>
        <w:rPr>
          <w:rFonts w:ascii="Times New Roman" w:hAnsi="Times New Roman"/>
          <w:sz w:val="24"/>
          <w:szCs w:val="24"/>
          <w:shd w:val="clear" w:color="auto" w:fill="FFFFFF"/>
          <w:lang w:val="kk-KZ"/>
        </w:rPr>
        <w:t xml:space="preserve"> </w:t>
      </w:r>
      <w:r>
        <w:rPr>
          <w:rFonts w:ascii="Times New Roman" w:hAnsi="Times New Roman"/>
          <w:sz w:val="24"/>
          <w:szCs w:val="24"/>
          <w:shd w:val="clear" w:color="auto" w:fill="FFFFFF"/>
        </w:rPr>
        <w:t>год). В 2021-2022 учебном году курс ПДД проводился на классных часах, записи осуществлялись в бумажном журнале. Программа за все годы выполнена в полном объеме.</w:t>
      </w:r>
    </w:p>
    <w:p>
      <w:pPr>
        <w:pStyle w:val="39"/>
        <w:jc w:val="both"/>
        <w:rPr>
          <w:rFonts w:ascii="Times New Roman" w:hAnsi="Times New Roman" w:eastAsia="Times New Roman"/>
          <w:spacing w:val="2"/>
          <w:sz w:val="24"/>
          <w:szCs w:val="24"/>
          <w:lang w:eastAsia="ru-RU"/>
        </w:rPr>
      </w:pPr>
      <w:r>
        <w:rPr>
          <w:rFonts w:ascii="Times New Roman" w:hAnsi="Times New Roman" w:eastAsia="Times New Roman"/>
          <w:spacing w:val="2"/>
          <w:sz w:val="24"/>
          <w:szCs w:val="24"/>
          <w:lang w:eastAsia="ru-RU"/>
        </w:rPr>
        <w:t>3)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pPr>
        <w:pStyle w:val="39"/>
        <w:jc w:val="both"/>
        <w:rPr>
          <w:rFonts w:ascii="Times New Roman" w:hAnsi="Times New Roman" w:eastAsia="Times New Roman"/>
          <w:b/>
          <w:sz w:val="24"/>
          <w:szCs w:val="24"/>
          <w:lang w:val="kk-KZ"/>
        </w:rPr>
      </w:pPr>
      <w:r>
        <w:rPr>
          <w:rFonts w:ascii="Times New Roman" w:hAnsi="Times New Roman" w:eastAsia="Times New Roman"/>
          <w:b/>
          <w:sz w:val="24"/>
          <w:szCs w:val="24"/>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проводится комплексно с широким участием всех заинтересованных сторон: семьи, организаций образования, общества.</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Воспитание проходит:</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Через уроки общеобразовательного цикла; </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Через внеклассную деятельность;</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Через внешкольную деятельность; </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Методическое и информационное обеспечение воспитательного процесса осуществляется путем проведения семинаров классных руководителей, индивидуальных, групповых консультаций, путем проведения классных часов, внеклассных мероприятий по направлениям, встреч с интересными людьми.</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Вся воспитательная система школы была построена согласно Концептуальным основам воспитания в условиях реализации программы «Рухани жаңғыру», утвержденным приказом Министерства образования и науки Республики Казахстан от 15 апреля 2019 года №145 на 2019-2024 годы</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по 8 основным направлениям:</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●Воспитание казахстанского патриотизма и гражданственности, правовое воспитание </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●Духовно-нравственное воспитание</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●Национальное воспитание</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●Семейное воспитание</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●Трудовое, экономическое и экологическое воспитание</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●Интеллектуальное воспитание, воспитание информационной культуры</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●Поликультурное и художественно-эстетическое воспитание</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●Физическое воспитание, здоровый образ жизни</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Для  достижения положительных результатов  в организации воспитательной деятельности ежегодно определяется общешкольная тема, методическая тема и  цель ВР.</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В отчётный период воспитательная работа проводилась соответственно целям и задачам  годового планирования .</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Система воспитательной работы школы направлена на формирование ключевых компетенций школьника как личности социально адаптированной, способной быть востребованной в современных условиях.</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Вся воспитательная работа в школе основана на деятельности работы директора  школы – Радионова Е.Я, заместители директора по ВР – Сыздыкпаева А.К и Сарсенбаева Ж.А, педагог – психолог- Баймагамбаева С.Т, социальный педагог- Тезекбаева С.О и Жаманкенова А.А, старшая вожатая- Социалова В.В., педагогов школы  и  классных руководителей 1-11 классов.</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Основная цель воспитательной работы: воспитание всесторонне и гармонично развитой</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личности на основе общечеловеческих и национальных ценностей, способного сформировать</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достойную жизнь 21 века. Усиление воспитательного компонента всего процесса обучения с</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акцентом на духовно-нравственное формирование личности как гражданина и патриота Казахстана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в рамках программы «Рухани жаңғыру».</w:t>
      </w:r>
    </w:p>
    <w:p>
      <w:pPr>
        <w:widowControl w:val="0"/>
        <w:tabs>
          <w:tab w:val="left" w:pos="11482"/>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Планирование воспитательной работы в КГУ «Луганская средняя общеобразовательная школа» отдела образования Павлодарского района, управления образования Павлодарской области в 2023-2024 осуществляется в соответствии с Законом Республики Казахстан «Об образовании», Комплексным планом по реализации «Единой программы воспитания» в организациях образования.</w:t>
      </w:r>
    </w:p>
    <w:p>
      <w:pPr>
        <w:widowControl w:val="0"/>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Цель: воспитание трудолюбивого, честного, сознательного, созидательного гражданина на основе общечеловеческих и национальных </w:t>
      </w:r>
      <w:r>
        <w:rPr>
          <w:rFonts w:ascii="Times New Roman" w:hAnsi="Times New Roman" w:eastAsia="Times New Roman" w:cs="Times New Roman"/>
          <w:color w:val="000000"/>
          <w:spacing w:val="-2"/>
          <w:sz w:val="24"/>
          <w:szCs w:val="24"/>
        </w:rPr>
        <w:t>ценностей.</w:t>
      </w:r>
    </w:p>
    <w:p>
      <w:pPr>
        <w:widowControl w:val="0"/>
        <w:tabs>
          <w:tab w:val="left" w:pos="1178"/>
          <w:tab w:val="left" w:pos="11482"/>
        </w:tabs>
        <w:autoSpaceDE w:val="0"/>
        <w:autoSpaceDN w:val="0"/>
        <w:spacing w:before="73"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2"/>
          <w:sz w:val="24"/>
          <w:szCs w:val="24"/>
        </w:rPr>
        <w:t>Задачи:</w:t>
      </w:r>
      <w:r>
        <w:rPr>
          <w:rFonts w:ascii="Times New Roman" w:hAnsi="Times New Roman" w:eastAsia="Times New Roman" w:cs="Times New Roman"/>
          <w:color w:val="000000"/>
          <w:sz w:val="24"/>
          <w:szCs w:val="24"/>
        </w:rPr>
        <w:t xml:space="preserve"> Формировать умения и прививать навыки уважения родителей, взрослых, прислушиваться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их</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назиданиям,</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ценить</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семейный</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лад,</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достойно</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исполнять свои обязанности перед семьей.</w:t>
      </w:r>
    </w:p>
    <w:p>
      <w:pPr>
        <w:widowControl w:val="0"/>
        <w:tabs>
          <w:tab w:val="left" w:pos="1178"/>
          <w:tab w:val="left" w:pos="11482"/>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1.Прививать качества как доброта, честь, совесть, достоинство, ответственность,</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чувство</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заботы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справедливости,</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формировать</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трудолюбие</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и правовую культуры.</w:t>
      </w:r>
    </w:p>
    <w:p>
      <w:pPr>
        <w:widowControl w:val="0"/>
        <w:tabs>
          <w:tab w:val="left" w:pos="1178"/>
          <w:tab w:val="left" w:pos="10065"/>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2.Беречь национальное достояние, уважать казахский язык, национальные символы,</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сохранять</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мир,</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согласие,</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сплоченность</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национальное</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единство, воспитывать патриотизм и государственность.</w:t>
      </w:r>
    </w:p>
    <w:p>
      <w:pPr>
        <w:widowControl w:val="0"/>
        <w:tabs>
          <w:tab w:val="left" w:pos="1179"/>
        </w:tabs>
        <w:autoSpaceDE w:val="0"/>
        <w:autoSpaceDN w:val="0"/>
        <w:spacing w:after="0" w:line="242"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3.Ценить</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здоровье,</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здоровый</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образ</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жизни,</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чистоту</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ума</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xml:space="preserve">эмоциональную </w:t>
      </w:r>
      <w:r>
        <w:rPr>
          <w:rFonts w:ascii="Times New Roman" w:hAnsi="Times New Roman" w:eastAsia="Times New Roman" w:cs="Times New Roman"/>
          <w:color w:val="000000"/>
          <w:spacing w:val="-2"/>
          <w:sz w:val="24"/>
          <w:szCs w:val="24"/>
        </w:rPr>
        <w:t>устойчивость.</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4.Воспитать бережное отношение к природе, национальному и культурному наследию,</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экономному</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эффективному</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использованию</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природных</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ресурсов. Ожидаемые результаты:</w:t>
      </w:r>
    </w:p>
    <w:p>
      <w:pPr>
        <w:widowControl w:val="0"/>
        <w:tabs>
          <w:tab w:val="left" w:pos="1887"/>
          <w:tab w:val="left" w:pos="11482"/>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5.Умеет уважать своих родителей и взрослых, принимает и понимает свою</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ответственность</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перед</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семьей,</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ценит</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значение</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понятий</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«Шаңырақ»,</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«Жеті ата», «Тектілік», дорожит семейным благополучием.</w:t>
      </w:r>
    </w:p>
    <w:p>
      <w:pPr>
        <w:widowControl w:val="0"/>
        <w:tabs>
          <w:tab w:val="left" w:pos="1179"/>
        </w:tabs>
        <w:autoSpaceDE w:val="0"/>
        <w:autoSpaceDN w:val="0"/>
        <w:spacing w:after="0" w:line="240" w:lineRule="auto"/>
        <w:ind w:right="38"/>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rPr>
        <w:t>6.Берет</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на</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себя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ответственность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за</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свои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поступки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семье</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школе,</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верен</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 xml:space="preserve">своему слову, делу, </w:t>
      </w:r>
      <w:r>
        <w:rPr>
          <w:rFonts w:ascii="Times New Roman" w:hAnsi="Times New Roman" w:eastAsia="Times New Roman" w:cs="Times New Roman"/>
          <w:color w:val="000000"/>
          <w:sz w:val="24"/>
          <w:szCs w:val="24"/>
          <w:lang w:val="kk-KZ"/>
        </w:rPr>
        <w:t>п</w:t>
      </w:r>
      <w:r>
        <w:rPr>
          <w:rFonts w:ascii="Times New Roman" w:hAnsi="Times New Roman" w:eastAsia="Times New Roman" w:cs="Times New Roman"/>
          <w:color w:val="000000"/>
          <w:sz w:val="24"/>
          <w:szCs w:val="24"/>
        </w:rPr>
        <w:t>оддерживает младших, почитает старших, бережет и дорожит честью и достоинством, высоко ценит честный труд.</w:t>
      </w:r>
    </w:p>
    <w:p>
      <w:pPr>
        <w:widowControl w:val="0"/>
        <w:tabs>
          <w:tab w:val="left" w:pos="1179"/>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7.Проявляет</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патриотизм,</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имеет</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активную</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гражданскую</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позицию,</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благородство, считает своим долгом верно служить своему народу, защищать независимость государства, целостность страны и земли, знает традиции и сохраняет их.</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8.Поддерживает</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чистоту</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помыслов</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тела,</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культуру</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здорового</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образа</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жизни, гармонию души.</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z w:val="24"/>
          <w:szCs w:val="24"/>
        </w:rPr>
        <w:t>9.Содержит</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чистоте</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свой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дом,</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двор,</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город,</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стремится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поддерживать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 xml:space="preserve">чистоте общественные места и окружающую среду, с любовью относится к природе, признает и почитает неповторимые черты родного края, уважает национальную </w:t>
      </w:r>
      <w:r>
        <w:rPr>
          <w:rFonts w:ascii="Times New Roman" w:hAnsi="Times New Roman" w:eastAsia="Times New Roman" w:cs="Times New Roman"/>
          <w:color w:val="000000"/>
          <w:spacing w:val="-2"/>
          <w:sz w:val="24"/>
          <w:szCs w:val="24"/>
        </w:rPr>
        <w:t>культуру.</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xml:space="preserve">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3 направлений: </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xml:space="preserve">Национальные ценности: </w:t>
      </w:r>
      <w:r>
        <w:rPr>
          <w:rFonts w:ascii="Times New Roman" w:hAnsi="Times New Roman" w:eastAsia="Times New Roman" w:cs="Times New Roman"/>
          <w:b/>
          <w:color w:val="000000"/>
          <w:spacing w:val="-2"/>
          <w:sz w:val="24"/>
          <w:szCs w:val="24"/>
        </w:rPr>
        <w:t>НАЦИОНАЛЬНЫЙ ИНТЕРЕС, СОВЕСТЬ, СТРЕМЛЕНИЕ.</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b/>
          <w:i/>
          <w:color w:val="000000"/>
          <w:spacing w:val="-2"/>
          <w:sz w:val="24"/>
          <w:szCs w:val="24"/>
        </w:rPr>
      </w:pPr>
      <w:r>
        <w:rPr>
          <w:rFonts w:ascii="Times New Roman" w:hAnsi="Times New Roman" w:eastAsia="Times New Roman" w:cs="Times New Roman"/>
          <w:b/>
          <w:i/>
          <w:color w:val="000000"/>
          <w:spacing w:val="-2"/>
          <w:sz w:val="24"/>
          <w:szCs w:val="24"/>
        </w:rPr>
        <w:t>Национальный интерес:</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Участие в укреплении государственности Казахстана;</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Готовность служить национальным интересам Казахстана;</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Служение во благо общества;</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Активно способствовать формированию казахстанского имиджа;</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Быть готовым обеспечить безопасность Казахстана;</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Бережно относиться к национальному наследию;</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Прославлять национальную культуру;</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Расширять сферы применения казахского языка</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b/>
          <w:i/>
          <w:color w:val="000000"/>
          <w:spacing w:val="-2"/>
          <w:sz w:val="24"/>
          <w:szCs w:val="24"/>
        </w:rPr>
      </w:pPr>
      <w:r>
        <w:rPr>
          <w:rFonts w:ascii="Times New Roman" w:hAnsi="Times New Roman" w:eastAsia="Times New Roman" w:cs="Times New Roman"/>
          <w:b/>
          <w:i/>
          <w:color w:val="000000"/>
          <w:spacing w:val="-2"/>
          <w:sz w:val="24"/>
          <w:szCs w:val="24"/>
        </w:rPr>
        <w:t>Ценность Ар-ұят:</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-поддерживать принцип академической честности;</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-соблюдать моральные нормы;</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-уважать честный труд;</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-уметь принимать решения и формировать чувство ответственности;</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быть верным своим словам и делам;</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-проявлять доброту и уважение по отношению к друзьям, одноклассникам, членам семьи;</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-заботиться о чести семьи;</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-чувствовать себя ответственным перед семьей, классом, школой, обществом, страной.</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b/>
          <w:i/>
          <w:color w:val="000000"/>
          <w:spacing w:val="-2"/>
          <w:sz w:val="24"/>
          <w:szCs w:val="24"/>
        </w:rPr>
      </w:pPr>
      <w:r>
        <w:rPr>
          <w:rFonts w:ascii="Times New Roman" w:hAnsi="Times New Roman" w:eastAsia="Times New Roman" w:cs="Times New Roman"/>
          <w:b/>
          <w:i/>
          <w:color w:val="000000"/>
          <w:spacing w:val="-2"/>
          <w:sz w:val="24"/>
          <w:szCs w:val="24"/>
        </w:rPr>
        <w:t>Ценность Талап:</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учится критически и творчески мыслить;</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имеет стремление к общению, к труду и саморазвитию;</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-продвигать технологические и цифровые навыки;</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уметь развиваться индивидуально и в команде;</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 уметь устанавливать правильные отношения;</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-быть физически активным;</w:t>
      </w:r>
    </w:p>
    <w:p>
      <w:pPr>
        <w:widowControl w:val="0"/>
        <w:tabs>
          <w:tab w:val="left" w:pos="1179"/>
          <w:tab w:val="left" w:pos="11482"/>
        </w:tabs>
        <w:autoSpaceDE w:val="0"/>
        <w:autoSpaceDN w:val="0"/>
        <w:spacing w:after="0" w:line="240" w:lineRule="auto"/>
        <w:ind w:right="38"/>
        <w:jc w:val="both"/>
        <w:rPr>
          <w:rFonts w:ascii="Times New Roman" w:hAnsi="Times New Roman" w:eastAsia="Times New Roman" w:cs="Times New Roman"/>
          <w:color w:val="000000"/>
          <w:spacing w:val="-2"/>
          <w:sz w:val="24"/>
          <w:szCs w:val="24"/>
        </w:rPr>
      </w:pPr>
      <w:r>
        <w:rPr>
          <w:rFonts w:ascii="Times New Roman" w:hAnsi="Times New Roman" w:eastAsia="Times New Roman" w:cs="Times New Roman"/>
          <w:color w:val="000000"/>
          <w:spacing w:val="-2"/>
          <w:sz w:val="24"/>
          <w:szCs w:val="24"/>
        </w:rPr>
        <w:t>-эффективно планировать время и собственные ресурсы.</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Национальные ценности – это огромное интеллектуальное богатство страны и неисчерпаемый резерв общечеловеческих ценностей, культурных и нравственных традиций народов, процесса общенационального созидания. Национальные ценности проявляются в чувствах патриотизма, гордости за свой народ, его культуру, традиции, в чувствах симпатии по отношению к представителям своей нации и являются важнейшей движущей силой в воспитании подрастающего поколения.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Главной целью нравственного воспитания детей на основе национальных праздников, народных обрядов является приобретение детьми нравственного опыта, наследование духовного достояния народа, достижение культуры межличностных и межнациональных отношений.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В преддверии праздников во всех уголках страны, организациях образования проводятся массовые гуляния, конкурсы, выставки, состязания, олимпиады, фестивали в рамках Национального культурно-просветительского проекта «ТӨРТ ТОҚСАН – ТӨРТ ӨНЕР»</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Концепция «Девять месяцев – 9 мероприятий»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Концепция «Девять месяцев – 9 мероприятий» регламентирует единый порядок и наименование мероприятий в организациях образования на девять месяцев. Концепция направлена на обеспечение единого подхода к проведению ежемесячных мероприятий в рамках формирования национальных ценностей воспитания подрастающего поколения. Единый подход осуществляется в регламентировании тематики, правил, содержания проведения мероприятия.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Концепция разработана на основе Положения о классном руководстве в организациях среднего образования Приказа Министра образования и науки Республики Казахстан от 12 января 2016 года, а также на основе научных рекомендаций по планированию воспитательной работы в организациях образования.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Цель: разработать единый подход и содержание проведения мероприятий в рамках «Девять месяцев – 9 мероприятий» в организациях образования.</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Задачи: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разработать единый формат организации и проведения мероприятий;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установить сотрудничество между организациями образования через единый подход в проведении мероприятия;</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привить национальные ценности у обучающихся.</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Национальный культурно-просветительский проект «Тоғыз айға –тоғыз  іс-шара»</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•сентябрь Физкультминутка</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•октябрь Әнұран айту </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•ноябрь Асық ату </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•декабрь Шығарма жазу: болашаққа хат </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•январь Қазақ есебі</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•февраль Оқуға құштар мектеп</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•март Домбырашылар</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•апрель Игра в шахматы </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•май Жасыл мекен</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fldChar w:fldCharType="begin"/>
      </w:r>
      <w:r>
        <w:instrText xml:space="preserve"> HYPERLINK "https://www.instagram.com/reel/Cw7nxpDtA91/?igsh=Z3hwYjd0OWJlZmJ3" </w:instrText>
      </w:r>
      <w:r>
        <w:fldChar w:fldCharType="separate"/>
      </w:r>
      <w:r>
        <w:rPr>
          <w:rFonts w:ascii="Times New Roman" w:hAnsi="Times New Roman" w:eastAsia="Times New Roman" w:cs="Times New Roman"/>
          <w:color w:val="0000FF"/>
          <w:sz w:val="24"/>
          <w:szCs w:val="24"/>
          <w:u w:val="single"/>
        </w:rPr>
        <w:t>https://www.instagram.com/reel/Cw7nxpDtA91/?igsh=Z3hwYjd0OWJlZmJ3</w:t>
      </w:r>
      <w:r>
        <w:rPr>
          <w:rFonts w:ascii="Times New Roman" w:hAnsi="Times New Roman" w:eastAsia="Times New Roman" w:cs="Times New Roman"/>
          <w:color w:val="0000FF"/>
          <w:sz w:val="24"/>
          <w:szCs w:val="24"/>
          <w:u w:val="single"/>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fldChar w:fldCharType="begin"/>
      </w:r>
      <w:r>
        <w:instrText xml:space="preserve"> HYPERLINK "https://www.instagram.com/p/CynfWfYNE9y/?igsh=NzhwM2hvYm1sZmN2" </w:instrText>
      </w:r>
      <w:r>
        <w:fldChar w:fldCharType="separate"/>
      </w:r>
      <w:r>
        <w:rPr>
          <w:rFonts w:ascii="Times New Roman" w:hAnsi="Times New Roman" w:eastAsia="Times New Roman" w:cs="Times New Roman"/>
          <w:color w:val="0000FF"/>
          <w:sz w:val="24"/>
          <w:szCs w:val="24"/>
          <w:u w:val="single"/>
        </w:rPr>
        <w:t>https://www.instagram.com/p/CynfWfYNE9y/?igsh=NzhwM2hvYm1sZmN2</w:t>
      </w:r>
      <w:r>
        <w:rPr>
          <w:rFonts w:ascii="Times New Roman" w:hAnsi="Times New Roman" w:eastAsia="Times New Roman" w:cs="Times New Roman"/>
          <w:color w:val="0000FF"/>
          <w:sz w:val="24"/>
          <w:szCs w:val="24"/>
          <w:u w:val="single"/>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fldChar w:fldCharType="begin"/>
      </w:r>
      <w:r>
        <w:instrText xml:space="preserve"> HYPERLINK "https://www.instagram.com/reel/C4vkd05tyOb/?igsh=MTAxM2UycHM3MGlxMA" </w:instrText>
      </w:r>
      <w:r>
        <w:fldChar w:fldCharType="separate"/>
      </w:r>
      <w:r>
        <w:rPr>
          <w:rFonts w:ascii="Times New Roman" w:hAnsi="Times New Roman" w:eastAsia="Times New Roman" w:cs="Times New Roman"/>
          <w:color w:val="0000FF"/>
          <w:sz w:val="24"/>
          <w:szCs w:val="24"/>
          <w:u w:val="single"/>
        </w:rPr>
        <w:t>https://www.instagram.com/reel/C4vkd05tyOb/?igsh=MTAxM2UycHM3MGlxMA</w:t>
      </w:r>
      <w:r>
        <w:rPr>
          <w:rFonts w:ascii="Times New Roman" w:hAnsi="Times New Roman" w:eastAsia="Times New Roman" w:cs="Times New Roman"/>
          <w:color w:val="0000FF"/>
          <w:sz w:val="24"/>
          <w:szCs w:val="24"/>
          <w:u w:val="single"/>
        </w:rPr>
        <w:fldChar w:fldCharType="end"/>
      </w:r>
      <w:r>
        <w:rPr>
          <w:rFonts w:ascii="Times New Roman" w:hAnsi="Times New Roman" w:eastAsia="Times New Roman" w:cs="Times New Roman"/>
          <w:color w:val="000000"/>
          <w:sz w:val="24"/>
          <w:szCs w:val="24"/>
        </w:rPr>
        <w:t>==</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fldChar w:fldCharType="begin"/>
      </w:r>
      <w:r>
        <w:instrText xml:space="preserve"> HYPERLINK "https://www.instagram.com/reel/C012qeQNabM/?igsh=MXdtMnlyM2Jwbms3cg" </w:instrText>
      </w:r>
      <w:r>
        <w:fldChar w:fldCharType="separate"/>
      </w:r>
      <w:r>
        <w:rPr>
          <w:rFonts w:ascii="Times New Roman" w:hAnsi="Times New Roman" w:eastAsia="Times New Roman" w:cs="Times New Roman"/>
          <w:color w:val="0000FF"/>
          <w:sz w:val="24"/>
          <w:szCs w:val="24"/>
          <w:u w:val="single"/>
        </w:rPr>
        <w:t>https://www.instagram.com/reel/C012qeQNabM/?igsh=MXdtMnlyM2Jwbms3cg</w:t>
      </w:r>
      <w:r>
        <w:rPr>
          <w:rFonts w:ascii="Times New Roman" w:hAnsi="Times New Roman" w:eastAsia="Times New Roman" w:cs="Times New Roman"/>
          <w:color w:val="0000FF"/>
          <w:sz w:val="24"/>
          <w:szCs w:val="24"/>
          <w:u w:val="single"/>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fldChar w:fldCharType="begin"/>
      </w:r>
      <w:r>
        <w:instrText xml:space="preserve"> HYPERLINK "https://www.instagram.com/reel/C012qeQNabM/?igsh=MXdtMnlyM2Jwbms3cg" </w:instrText>
      </w:r>
      <w:r>
        <w:fldChar w:fldCharType="separate"/>
      </w:r>
      <w:r>
        <w:rPr>
          <w:rFonts w:ascii="Times New Roman" w:hAnsi="Times New Roman" w:eastAsia="Times New Roman" w:cs="Times New Roman"/>
          <w:color w:val="0000FF"/>
          <w:sz w:val="24"/>
          <w:szCs w:val="24"/>
          <w:u w:val="single"/>
        </w:rPr>
        <w:t>https://www.instagram.com/reel/C012qeQNabM/?igsh=MXdtMnlyM2Jwbms3cg</w:t>
      </w:r>
      <w:r>
        <w:rPr>
          <w:rFonts w:ascii="Times New Roman" w:hAnsi="Times New Roman" w:eastAsia="Times New Roman" w:cs="Times New Roman"/>
          <w:color w:val="0000FF"/>
          <w:sz w:val="24"/>
          <w:szCs w:val="24"/>
          <w:u w:val="single"/>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fldChar w:fldCharType="begin"/>
      </w:r>
      <w:r>
        <w:instrText xml:space="preserve"> HYPERLINK "https://www.instagram.com/reel/C06lA5dNE79/?igsh=Y2FsdDQxNHZhb2R3" </w:instrText>
      </w:r>
      <w:r>
        <w:fldChar w:fldCharType="separate"/>
      </w:r>
      <w:r>
        <w:rPr>
          <w:rFonts w:ascii="Times New Roman" w:hAnsi="Times New Roman" w:eastAsia="Times New Roman" w:cs="Times New Roman"/>
          <w:color w:val="0000FF"/>
          <w:sz w:val="24"/>
          <w:szCs w:val="24"/>
          <w:u w:val="single"/>
        </w:rPr>
        <w:t>https://www.instagram.com/reel/C06lA5dNE79/?igsh=Y2FsdDQxNHZhb2R3</w:t>
      </w:r>
      <w:r>
        <w:rPr>
          <w:rFonts w:ascii="Times New Roman" w:hAnsi="Times New Roman" w:eastAsia="Times New Roman" w:cs="Times New Roman"/>
          <w:color w:val="0000FF"/>
          <w:sz w:val="24"/>
          <w:szCs w:val="24"/>
          <w:u w:val="single"/>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 так же реализуются республиканские и областные проекты: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«Школьный парламент»;</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«Дебатное движение»;</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«Читающая школа»;</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«Балалар кітапханасы»;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«Еңбегі адал жас </w:t>
      </w:r>
      <w:r>
        <w:rPr>
          <w:rFonts w:ascii="Times New Roman" w:hAnsi="Times New Roman" w:eastAsia="Times New Roman" w:cs="Times New Roman"/>
          <w:color w:val="000000"/>
          <w:sz w:val="24"/>
          <w:szCs w:val="24"/>
          <w:lang w:val="kk-KZ"/>
        </w:rPr>
        <w:t>ө</w:t>
      </w:r>
      <w:r>
        <w:rPr>
          <w:rFonts w:ascii="Times New Roman" w:hAnsi="Times New Roman" w:eastAsia="Times New Roman" w:cs="Times New Roman"/>
          <w:color w:val="000000"/>
          <w:sz w:val="24"/>
          <w:szCs w:val="24"/>
        </w:rPr>
        <w:t>рен»;</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«Жеткіншектің жеті жарғысы»;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«Ұлттық мектеп лигасы»;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«Дети и театр»;</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z w:val="24"/>
          <w:szCs w:val="24"/>
          <w:lang w:val="kk-KZ"/>
        </w:rPr>
        <w:t>ө</w:t>
      </w:r>
      <w:r>
        <w:rPr>
          <w:rFonts w:ascii="Times New Roman" w:hAnsi="Times New Roman" w:eastAsia="Times New Roman" w:cs="Times New Roman"/>
          <w:color w:val="000000"/>
          <w:sz w:val="24"/>
          <w:szCs w:val="24"/>
        </w:rPr>
        <w:t>рт тоқсан – Т</w:t>
      </w:r>
      <w:r>
        <w:rPr>
          <w:rFonts w:ascii="Times New Roman" w:hAnsi="Times New Roman" w:eastAsia="Times New Roman" w:cs="Times New Roman"/>
          <w:color w:val="000000"/>
          <w:sz w:val="24"/>
          <w:szCs w:val="24"/>
          <w:lang w:val="kk-KZ"/>
        </w:rPr>
        <w:t>ө</w:t>
      </w:r>
      <w:r>
        <w:rPr>
          <w:rFonts w:ascii="Times New Roman" w:hAnsi="Times New Roman" w:eastAsia="Times New Roman" w:cs="Times New Roman"/>
          <w:color w:val="000000"/>
          <w:sz w:val="24"/>
          <w:szCs w:val="24"/>
        </w:rPr>
        <w:t xml:space="preserve">рт </w:t>
      </w:r>
      <w:r>
        <w:rPr>
          <w:rFonts w:ascii="Times New Roman" w:hAnsi="Times New Roman" w:eastAsia="Times New Roman" w:cs="Times New Roman"/>
          <w:color w:val="000000"/>
          <w:sz w:val="24"/>
          <w:szCs w:val="24"/>
          <w:lang w:val="kk-KZ"/>
        </w:rPr>
        <w:t>ө</w:t>
      </w:r>
      <w:r>
        <w:rPr>
          <w:rFonts w:ascii="Times New Roman" w:hAnsi="Times New Roman" w:eastAsia="Times New Roman" w:cs="Times New Roman"/>
          <w:color w:val="000000"/>
          <w:sz w:val="24"/>
          <w:szCs w:val="24"/>
        </w:rPr>
        <w:t>нер»;</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-«Үндестік» (по взаимодействию семьи и школы)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За три учебных года воспитательная деятельность осуществлялась классными руководителями 1-11 классов, социальными педагогами</w:t>
      </w:r>
      <w:r>
        <w:rPr>
          <w:rFonts w:ascii="Times New Roman" w:hAnsi="Times New Roman" w:eastAsia="Times New Roman" w:cs="Times New Roman"/>
          <w:color w:val="000000"/>
          <w:sz w:val="24"/>
          <w:szCs w:val="24"/>
          <w:lang w:val="kk-KZ"/>
        </w:rPr>
        <w:t xml:space="preserve"> Тезекбаевой С.О.,Жаманкеновой А.А</w:t>
      </w:r>
      <w:r>
        <w:rPr>
          <w:rFonts w:ascii="Times New Roman" w:hAnsi="Times New Roman" w:eastAsia="Times New Roman" w:cs="Times New Roman"/>
          <w:color w:val="000000"/>
          <w:sz w:val="24"/>
          <w:szCs w:val="24"/>
        </w:rPr>
        <w:t>., педагогом-психологом</w:t>
      </w:r>
      <w:r>
        <w:rPr>
          <w:rFonts w:ascii="Times New Roman" w:hAnsi="Times New Roman" w:eastAsia="Times New Roman" w:cs="Times New Roman"/>
          <w:color w:val="000000"/>
          <w:sz w:val="24"/>
          <w:szCs w:val="24"/>
          <w:lang w:val="kk-KZ"/>
        </w:rPr>
        <w:t xml:space="preserve"> Баймагамбаевой С.Т</w:t>
      </w:r>
      <w:r>
        <w:rPr>
          <w:rFonts w:ascii="Times New Roman" w:hAnsi="Times New Roman" w:eastAsia="Times New Roman" w:cs="Times New Roman"/>
          <w:color w:val="000000"/>
          <w:sz w:val="24"/>
          <w:szCs w:val="24"/>
        </w:rPr>
        <w:t>., старш</w:t>
      </w:r>
      <w:r>
        <w:rPr>
          <w:rFonts w:ascii="Times New Roman" w:hAnsi="Times New Roman" w:eastAsia="Times New Roman" w:cs="Times New Roman"/>
          <w:color w:val="000000"/>
          <w:sz w:val="24"/>
          <w:szCs w:val="24"/>
          <w:lang w:val="kk-KZ"/>
        </w:rPr>
        <w:t xml:space="preserve">ей </w:t>
      </w:r>
      <w:r>
        <w:rPr>
          <w:rFonts w:ascii="Times New Roman" w:hAnsi="Times New Roman" w:eastAsia="Times New Roman" w:cs="Times New Roman"/>
          <w:color w:val="000000"/>
          <w:sz w:val="24"/>
          <w:szCs w:val="24"/>
        </w:rPr>
        <w:t xml:space="preserve"> вожат</w:t>
      </w:r>
      <w:r>
        <w:rPr>
          <w:rFonts w:ascii="Times New Roman" w:hAnsi="Times New Roman" w:eastAsia="Times New Roman" w:cs="Times New Roman"/>
          <w:color w:val="000000"/>
          <w:sz w:val="24"/>
          <w:szCs w:val="24"/>
          <w:lang w:val="kk-KZ"/>
        </w:rPr>
        <w:t>ой Социаловой В.В</w:t>
      </w:r>
      <w:r>
        <w:rPr>
          <w:rFonts w:ascii="Times New Roman" w:hAnsi="Times New Roman" w:eastAsia="Times New Roman" w:cs="Times New Roman"/>
          <w:color w:val="000000"/>
          <w:sz w:val="24"/>
          <w:szCs w:val="24"/>
        </w:rPr>
        <w:t>., школьным библиотекарем</w:t>
      </w:r>
      <w:r>
        <w:rPr>
          <w:rFonts w:ascii="Times New Roman" w:hAnsi="Times New Roman" w:eastAsia="Times New Roman" w:cs="Times New Roman"/>
          <w:color w:val="000000"/>
          <w:sz w:val="24"/>
          <w:szCs w:val="24"/>
          <w:lang w:val="kk-KZ"/>
        </w:rPr>
        <w:t xml:space="preserve"> Гребенкиной Н.Е</w:t>
      </w:r>
      <w:r>
        <w:rPr>
          <w:rFonts w:ascii="Times New Roman" w:hAnsi="Times New Roman" w:eastAsia="Times New Roman" w:cs="Times New Roman"/>
          <w:color w:val="000000"/>
          <w:sz w:val="24"/>
          <w:szCs w:val="24"/>
        </w:rPr>
        <w:t>., и руководителями кружков и секций. Этими сотрудниками школы были реализованы намеченные планы, с использованием различных методов и форм воспитательной работы, такие как: проектная деятельность, тематические мероприятия, воспитательные часы, конкурсы, индивидуальные беседы с детьми и родителями и т.п.</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rPr>
        <w:t xml:space="preserve">За несколько лет в школе сложилась своя воспитательная система, которая строится вокруг интересных, творческих дел, основных ее компонентов: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Сентябрь</w:t>
      </w:r>
      <w:r>
        <w:rPr>
          <w:rFonts w:ascii="Times New Roman" w:hAnsi="Times New Roman" w:eastAsia="Times New Roman" w:cs="Times New Roman"/>
          <w:color w:val="000000"/>
          <w:sz w:val="24"/>
          <w:szCs w:val="24"/>
        </w:rPr>
        <w:t xml:space="preserve"> – акция «Дорога в школу», «День знаний», акция «Мы за чистый двор», «День здоровья», «День семьи», КТД «Язык –</w:t>
      </w:r>
      <w:r>
        <w:rPr>
          <w:rFonts w:ascii="Times New Roman" w:hAnsi="Times New Roman" w:eastAsia="Times New Roman" w:cs="Times New Roman"/>
          <w:color w:val="000000"/>
          <w:sz w:val="24"/>
          <w:szCs w:val="24"/>
          <w:lang w:val="kk-KZ"/>
        </w:rPr>
        <w:t xml:space="preserve"> символ</w:t>
      </w:r>
      <w:r>
        <w:rPr>
          <w:rFonts w:ascii="Times New Roman" w:hAnsi="Times New Roman" w:eastAsia="Times New Roman" w:cs="Times New Roman"/>
          <w:color w:val="000000"/>
          <w:sz w:val="24"/>
          <w:szCs w:val="24"/>
        </w:rPr>
        <w:t xml:space="preserve"> независимости», ОПМ «Внимание, дети!».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Октябрь</w:t>
      </w:r>
      <w:r>
        <w:rPr>
          <w:rFonts w:ascii="Times New Roman" w:hAnsi="Times New Roman" w:eastAsia="Times New Roman" w:cs="Times New Roman"/>
          <w:b/>
          <w:i/>
          <w:color w:val="000000"/>
          <w:sz w:val="24"/>
          <w:szCs w:val="24"/>
          <w:lang w:val="kk-KZ"/>
        </w:rPr>
        <w:t xml:space="preserve"> </w:t>
      </w:r>
      <w:r>
        <w:rPr>
          <w:rFonts w:ascii="Times New Roman" w:hAnsi="Times New Roman" w:eastAsia="Times New Roman" w:cs="Times New Roman"/>
          <w:color w:val="000000"/>
          <w:sz w:val="24"/>
          <w:szCs w:val="24"/>
        </w:rPr>
        <w:t>– КТД «Спасибо вам, учителя!», «День дублера», акция «Подари человеку радость», «Жизнь дана на добрые дела», осенний челлендж «Чистый двор», народная акция «Жанашыр жүрек», общереспубликанская экологическая акция под эгидой «Жаңа Қазақстан. Таза табиғат», приуроченная ко Дню Республики, акция «Қыран елім – Қазақстаным!» на массовое исполнение Государственного гимна «Патриотизм дауысы».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Ноябрь</w:t>
      </w:r>
      <w:r>
        <w:rPr>
          <w:rFonts w:ascii="Times New Roman" w:hAnsi="Times New Roman" w:eastAsia="Times New Roman" w:cs="Times New Roman"/>
          <w:b/>
          <w:i/>
          <w:color w:val="000000"/>
          <w:sz w:val="24"/>
          <w:szCs w:val="24"/>
          <w:lang w:val="kk-KZ"/>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КТД</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«Марафон добрых дел», «День национальной валюты», Республиканская информационная кампания «Детство без жестокости и насилия», декада «Права ребѐнка – права человека», Республиканская акция</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«16 дней без насилия в отношении женщин»;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Декабрь</w:t>
      </w:r>
      <w:r>
        <w:rPr>
          <w:rFonts w:ascii="Times New Roman" w:hAnsi="Times New Roman" w:eastAsia="Times New Roman" w:cs="Times New Roman"/>
          <w:color w:val="000000"/>
          <w:sz w:val="24"/>
          <w:szCs w:val="24"/>
        </w:rPr>
        <w:t xml:space="preserve"> – акция «Мы против СПИДа», мероприятия, посвященные Дню Независимости, «Международный день борьбы с коррупцией», месячник гражданского правосознания и профилактики правонарушения среди несовершеннолетних, профилактики насилия и жестокого обращения с детьми, КТД «Новый год!».</w:t>
      </w:r>
    </w:p>
    <w:p>
      <w:pPr>
        <w:widowControl w:val="0"/>
        <w:tabs>
          <w:tab w:val="left" w:pos="1344"/>
        </w:tabs>
        <w:autoSpaceDE w:val="0"/>
        <w:autoSpaceDN w:val="0"/>
        <w:spacing w:before="1"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Январь</w:t>
      </w:r>
      <w:r>
        <w:rPr>
          <w:rFonts w:ascii="Times New Roman" w:hAnsi="Times New Roman" w:eastAsia="Times New Roman" w:cs="Times New Roman"/>
          <w:color w:val="000000"/>
          <w:sz w:val="24"/>
          <w:szCs w:val="24"/>
        </w:rPr>
        <w:t xml:space="preserve"> – акция «Читаем всей семьей зимой», «Вторая жизнь книге», акция «Безопасный интернет», Фотомарафон «Семья на каникулах».</w:t>
      </w:r>
    </w:p>
    <w:p>
      <w:pPr>
        <w:widowControl w:val="0"/>
        <w:tabs>
          <w:tab w:val="left" w:pos="1344"/>
          <w:tab w:val="left" w:pos="10065"/>
          <w:tab w:val="left" w:pos="11482"/>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Февраль –челлендж «Алтын жүрек», мероприятия, посвященные Дню вывода войск из Афганистана «Эхо афганской войны», флешмоб «Мы за мир», благотворительные акции «</w:t>
      </w:r>
      <w:r>
        <w:rPr>
          <w:rFonts w:ascii="Times New Roman" w:hAnsi="Times New Roman" w:eastAsia="Times New Roman" w:cs="Times New Roman"/>
          <w:color w:val="000000"/>
          <w:sz w:val="24"/>
          <w:szCs w:val="24"/>
          <w:lang w:val="kk-KZ"/>
        </w:rPr>
        <w:t>Қамқорлық жасайық</w:t>
      </w:r>
      <w:r>
        <w:rPr>
          <w:rFonts w:ascii="Times New Roman" w:hAnsi="Times New Roman" w:eastAsia="Times New Roman" w:cs="Times New Roman"/>
          <w:color w:val="000000"/>
          <w:sz w:val="24"/>
          <w:szCs w:val="24"/>
        </w:rPr>
        <w:t>», флешмоб</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«Ризамын!», акция «Наш классный кабинет-самый зеленый».</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 xml:space="preserve">Март </w:t>
      </w:r>
      <w:r>
        <w:rPr>
          <w:rFonts w:ascii="Times New Roman" w:hAnsi="Times New Roman" w:eastAsia="Times New Roman" w:cs="Times New Roman"/>
          <w:color w:val="000000"/>
          <w:sz w:val="24"/>
          <w:szCs w:val="24"/>
        </w:rPr>
        <w:t>– «День Благодарности», фотовыставка о маме «Моя любимая мама», Международный женский день «8-е чудо света», «Наурыз – праздник Единения», «Баурсак - Party», День гражданской обороны, акция «Цветок школе».</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Апрель</w:t>
      </w:r>
      <w:r>
        <w:rPr>
          <w:rFonts w:ascii="Times New Roman" w:hAnsi="Times New Roman" w:eastAsia="Times New Roman" w:cs="Times New Roman"/>
          <w:color w:val="000000"/>
          <w:sz w:val="24"/>
          <w:szCs w:val="24"/>
          <w:lang w:val="kk-KZ"/>
        </w:rPr>
        <w:t xml:space="preserve"> – </w:t>
      </w:r>
      <w:r>
        <w:rPr>
          <w:rFonts w:ascii="Times New Roman" w:hAnsi="Times New Roman" w:eastAsia="Times New Roman" w:cs="Times New Roman"/>
          <w:color w:val="000000"/>
          <w:sz w:val="24"/>
          <w:szCs w:val="24"/>
        </w:rPr>
        <w:t>Мероприятия</w:t>
      </w:r>
      <w:r>
        <w:rPr>
          <w:rFonts w:ascii="Times New Roman" w:hAnsi="Times New Roman" w:eastAsia="Times New Roman" w:cs="Times New Roman"/>
          <w:color w:val="000000"/>
          <w:sz w:val="24"/>
          <w:szCs w:val="24"/>
          <w:lang w:val="kk-KZ"/>
        </w:rPr>
        <w:t xml:space="preserve"> 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военно-патриотическому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воспитанию, Акция</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«Весенняя неделя добра», Конкурс рисунков «Мы в ответе за нашу планету».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 xml:space="preserve">Май </w:t>
      </w:r>
      <w:r>
        <w:rPr>
          <w:rFonts w:ascii="Times New Roman" w:hAnsi="Times New Roman" w:eastAsia="Times New Roman" w:cs="Times New Roman"/>
          <w:color w:val="000000"/>
          <w:sz w:val="24"/>
          <w:szCs w:val="24"/>
        </w:rPr>
        <w:t>–День единства народов Казахстана «Казахстан – страна дружбы», «День Защитника Отечества», мероприятия,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посвященные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празднику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Победы</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rPr>
        <w:t>«Подарок воину», праздник «Последнего звонка», экологическая акция «Аллея выпускников», «Парад звѐзд школы».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Июнь </w:t>
      </w:r>
      <w:r>
        <w:rPr>
          <w:rFonts w:ascii="Times New Roman" w:hAnsi="Times New Roman" w:eastAsia="Times New Roman" w:cs="Times New Roman"/>
          <w:color w:val="000000"/>
          <w:sz w:val="24"/>
          <w:szCs w:val="24"/>
        </w:rPr>
        <w:t>- День «Защиты детей», День символики РК, «Выпускной вечер».</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По плану внутришкольного контроля администрацией школы осуществляется анализ и мониторинг состояния воспитательной работы в школе.</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 результатам контроля заместителями директора по ВР были подготовлены выступления, доклады на педсоветах, совещаниях при директоре, заседаниях МО.</w:t>
      </w:r>
    </w:p>
    <w:p>
      <w:pP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 течение учебного года представители воспитательного отдела были активными участниками заседаний педагогического совета по различным вопросам. </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Так, представителями воспитательного отдела школы </w:t>
      </w:r>
      <w:r>
        <w:rPr>
          <w:rFonts w:ascii="Times New Roman" w:hAnsi="Times New Roman" w:eastAsia="Times New Roman" w:cs="Times New Roman"/>
          <w:sz w:val="24"/>
          <w:szCs w:val="24"/>
        </w:rPr>
        <w:t>проведён педсовет по теме: «Новые воспитательные технологии. Семья и школа: пути эффективного сотрудничества в современных условиях.»</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Составлены аналитические справки: </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содержание планов воспитательной работы на 2021-2022,2022-2023,2023-2024 учебный год</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занятость учащихся, состоящих на различных видах учёта во внеурочное время</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качество проводимых  спортивных секции и кружковых занятий, посещаемость учащимися кружков и секции</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работа социального педагога с детьми и семьями «группы риска»</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работа социального педагога с детьми и семьями</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работа классных руководителей по профилактике детского дорожного травматизма</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работа по профилактике аутодеструктивного поведения  </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выполнение плана работы по пропаганде ПДД среди учащихся </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работа классных руководителей по реализации программы правового всеобуча</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качество проводимых внеклассных занятий</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работа школы по профилактике религиозного экстремизма</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работа педагогов по развитию ученического самоуправления</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участие классных руководителей в организации профориентационной работы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работа классных руководителей по пропаганде ЗОЖ</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работа клубов дедушек и отцов,бабушек и матерей,мальчиоков и девочек</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работа педагогов по организации патриотического воспитания и подготовке к празднованию Победы в ВОВ</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участие учеников в</w:t>
      </w:r>
      <w:r>
        <w:rPr>
          <w:rFonts w:ascii="Times New Roman" w:hAnsi="Times New Roman" w:eastAsia="Times New Roman" w:cs="Times New Roman"/>
          <w:sz w:val="24"/>
          <w:szCs w:val="24"/>
          <w:lang w:val="kk-KZ"/>
        </w:rPr>
        <w:t xml:space="preserve"> районных</w:t>
      </w:r>
      <w:r>
        <w:rPr>
          <w:rFonts w:ascii="Times New Roman" w:hAnsi="Times New Roman" w:eastAsia="Times New Roman" w:cs="Times New Roman"/>
          <w:sz w:val="24"/>
          <w:szCs w:val="24"/>
        </w:rPr>
        <w:t xml:space="preserve">, областных, конкурсах, программах. </w:t>
      </w:r>
    </w:p>
    <w:p>
      <w:pPr>
        <w:widowControl w:val="0"/>
        <w:tabs>
          <w:tab w:val="left" w:pos="1344"/>
        </w:tabs>
        <w:autoSpaceDE w:val="0"/>
        <w:autoSpaceDN w:val="0"/>
        <w:spacing w:before="1" w:after="0" w:line="240" w:lineRule="auto"/>
        <w:ind w:right="-10"/>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505585" cy="150558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05585" cy="1505585"/>
                    </a:xfrm>
                    <a:prstGeom prst="rect">
                      <a:avLst/>
                    </a:prstGeom>
                    <a:noFill/>
                  </pic:spPr>
                </pic:pic>
              </a:graphicData>
            </a:graphic>
          </wp:inline>
        </w:drawing>
      </w:r>
      <w:r>
        <w:rPr>
          <w:rFonts w:ascii="Times New Roman" w:hAnsi="Times New Roman" w:eastAsia="Times New Roman" w:cs="Times New Roman"/>
          <w:color w:val="000000"/>
          <w:sz w:val="24"/>
          <w:szCs w:val="24"/>
          <w:lang w:eastAsia="ru-RU"/>
        </w:rPr>
        <w:drawing>
          <wp:inline distT="0" distB="0" distL="0" distR="0">
            <wp:extent cx="1504950" cy="150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11935" cy="1509216"/>
                    </a:xfrm>
                    <a:prstGeom prst="rect">
                      <a:avLst/>
                    </a:prstGeom>
                    <a:noFill/>
                  </pic:spPr>
                </pic:pic>
              </a:graphicData>
            </a:graphic>
          </wp:inline>
        </w:drawing>
      </w:r>
      <w:r>
        <w:rPr>
          <w:rFonts w:ascii="Times New Roman" w:hAnsi="Times New Roman" w:eastAsia="Times New Roman" w:cs="Times New Roman"/>
          <w:color w:val="000000"/>
          <w:sz w:val="24"/>
          <w:szCs w:val="24"/>
          <w:lang w:eastAsia="ru-RU"/>
        </w:rPr>
        <w:drawing>
          <wp:inline distT="0" distB="0" distL="0" distR="0">
            <wp:extent cx="1638300" cy="14954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36213" cy="1493520"/>
                    </a:xfrm>
                    <a:prstGeom prst="rect">
                      <a:avLst/>
                    </a:prstGeom>
                    <a:noFill/>
                  </pic:spPr>
                </pic:pic>
              </a:graphicData>
            </a:graphic>
          </wp:inline>
        </w:drawing>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eastAsia="ru-RU"/>
        </w:rPr>
        <w:drawing>
          <wp:inline distT="0" distB="0" distL="0" distR="0">
            <wp:extent cx="1714500" cy="14382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2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15257" cy="1438910"/>
                    </a:xfrm>
                    <a:prstGeom prst="rect">
                      <a:avLst/>
                    </a:prstGeom>
                    <a:noFill/>
                  </pic:spPr>
                </pic:pic>
              </a:graphicData>
            </a:graphic>
          </wp:inline>
        </w:drawing>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lang w:eastAsia="ru-RU"/>
        </w:rPr>
        <w:t xml:space="preserve">  </w:t>
      </w:r>
      <w:r>
        <w:rPr>
          <w:rFonts w:ascii="Times New Roman" w:hAnsi="Times New Roman" w:eastAsia="Times New Roman" w:cs="Times New Roman"/>
          <w:color w:val="FF0000"/>
          <w:sz w:val="24"/>
          <w:szCs w:val="24"/>
        </w:rPr>
        <w:t xml:space="preserve">    </w:t>
      </w:r>
    </w:p>
    <w:p>
      <w:pPr>
        <w:widowControl w:val="0"/>
        <w:tabs>
          <w:tab w:val="left" w:pos="1344"/>
          <w:tab w:val="left" w:pos="10773"/>
        </w:tabs>
        <w:autoSpaceDE w:val="0"/>
        <w:autoSpaceDN w:val="0"/>
        <w:spacing w:before="1" w:after="0" w:line="240" w:lineRule="auto"/>
        <w:jc w:val="both"/>
        <w:rPr>
          <w:rFonts w:ascii="Times New Roman" w:hAnsi="Times New Roman" w:eastAsia="Calibri" w:cs="Times New Roman"/>
          <w:sz w:val="24"/>
          <w:szCs w:val="24"/>
          <w:lang w:eastAsia="ru-RU"/>
        </w:rPr>
      </w:pPr>
      <w:r>
        <w:rPr>
          <w:rFonts w:ascii="Times New Roman" w:hAnsi="Times New Roman" w:eastAsia="Times New Roman" w:cs="Times New Roman"/>
          <w:color w:val="FF0000"/>
          <w:sz w:val="24"/>
          <w:szCs w:val="24"/>
          <w:lang w:eastAsia="ru-RU"/>
        </w:rPr>
        <w:drawing>
          <wp:inline distT="0" distB="0" distL="0" distR="0">
            <wp:extent cx="1549400" cy="154876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a:picLocks noChangeAspect="1" noChangeArrowheads="1"/>
                    </pic:cNvPicPr>
                  </pic:nvPicPr>
                  <pic:blipFill>
                    <a:blip r:embed="rId41" cstate="print">
                      <a:extLst>
                        <a:ext uri="{28A0092B-C50C-407E-A947-70E740481C1C}">
                          <a14:useLocalDpi xmlns:a14="http://schemas.microsoft.com/office/drawing/2010/main" val="0"/>
                        </a:ext>
                      </a:extLst>
                    </a:blip>
                    <a:srcRect t="9140" b="13219"/>
                    <a:stretch>
                      <a:fillRect/>
                    </a:stretch>
                  </pic:blipFill>
                  <pic:spPr>
                    <a:xfrm>
                      <a:off x="0" y="0"/>
                      <a:ext cx="1556297" cy="1555523"/>
                    </a:xfrm>
                    <a:prstGeom prst="rect">
                      <a:avLst/>
                    </a:prstGeom>
                    <a:noFill/>
                    <a:ln>
                      <a:noFill/>
                    </a:ln>
                  </pic:spPr>
                </pic:pic>
              </a:graphicData>
            </a:graphic>
          </wp:inline>
        </w:drawing>
      </w:r>
      <w:r>
        <w:rPr>
          <w:rFonts w:ascii="Times New Roman" w:hAnsi="Times New Roman" w:eastAsia="Calibri" w:cs="Times New Roman"/>
          <w:sz w:val="24"/>
          <w:szCs w:val="24"/>
          <w:lang w:eastAsia="ru-RU"/>
        </w:rPr>
        <w:drawing>
          <wp:inline distT="0" distB="0" distL="0" distR="0">
            <wp:extent cx="1552575" cy="15430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58620" cy="1549641"/>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828800" cy="151066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45432" cy="1524909"/>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552575" cy="15144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56481" cy="1518285"/>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741805" cy="149161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44045" cy="1493520"/>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568450" cy="1521460"/>
            <wp:effectExtent l="0" t="0" r="0" b="254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75228" cy="1527648"/>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645920" cy="1595755"/>
            <wp:effectExtent l="0" t="0" r="0" b="444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46758" cy="159702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drawing>
          <wp:inline distT="0" distB="0" distL="0" distR="0">
            <wp:extent cx="1466850" cy="154178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67006" cy="154241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 xml:space="preserve"> </w:t>
      </w:r>
      <w:r>
        <w:rPr>
          <w:rFonts w:ascii="Times New Roman" w:hAnsi="Times New Roman" w:eastAsia="Times New Roman" w:cs="Times New Roman"/>
          <w:color w:val="FF0000"/>
          <w:sz w:val="24"/>
          <w:szCs w:val="24"/>
          <w:lang w:eastAsia="ru-RU"/>
        </w:rPr>
        <w:drawing>
          <wp:inline distT="0" distB="0" distL="0" distR="0">
            <wp:extent cx="2143125" cy="17240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143125" cy="172402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drawing>
          <wp:inline distT="0" distB="0" distL="0" distR="0">
            <wp:extent cx="2066925" cy="17240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75401" cy="173109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drawing>
          <wp:inline distT="0" distB="0" distL="0" distR="0">
            <wp:extent cx="2212975" cy="173164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12975" cy="1731645"/>
                    </a:xfrm>
                    <a:prstGeom prst="rect">
                      <a:avLst/>
                    </a:prstGeom>
                    <a:noFill/>
                  </pic:spPr>
                </pic:pic>
              </a:graphicData>
            </a:graphic>
          </wp:inline>
        </w:drawing>
      </w:r>
    </w:p>
    <w:p>
      <w:pPr>
        <w:shd w:val="clear" w:color="auto" w:fill="FFFFFF"/>
        <w:spacing w:after="15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i/>
          <w:color w:val="000000"/>
          <w:sz w:val="24"/>
          <w:szCs w:val="24"/>
          <w:lang w:eastAsia="ru-RU"/>
        </w:rPr>
        <w:t xml:space="preserve">           </w:t>
      </w:r>
      <w:r>
        <w:rPr>
          <w:rFonts w:ascii="Times New Roman" w:hAnsi="Times New Roman" w:eastAsia="Times New Roman" w:cs="Times New Roman"/>
          <w:sz w:val="24"/>
          <w:szCs w:val="24"/>
          <w:lang w:eastAsia="ru-RU"/>
        </w:rPr>
        <w:t>Воспитательная работа осуществлялась по восьми направлениям, формы и методы выбирались на научно-методической основе через совещания, педсоветы, психолого-педагогические семинары, тренинги, методическое объединение классных руководителей. Использовались интерактивные методы и формы работы с учащимися, такие как коллективные творческие дела, практические занятия и ролевые игры, диспуты и дискуссии, челленджи, акции и встречи с интересными людьми. В школе были созданы условия для самореализации личности каждого школьника в различных сферах учебной и внеурочной деятельности, действовали кружки, спортивные секции.</w:t>
      </w:r>
    </w:p>
    <w:p>
      <w:pPr>
        <w:shd w:val="clear" w:color="auto" w:fill="FFFFFF"/>
        <w:spacing w:after="15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Современное воспитание должно быть нацелено на развитие человека «нового типа», способного самостоятельно делать выбор и нести ответственность за принятое решение, проявлять социальную активность и самостоятельность, обладать мотивацией к саморазвитию и духовному самосовершенствованию.</w:t>
      </w:r>
      <w:r>
        <w:rPr>
          <w:rFonts w:ascii="Times New Roman" w:hAnsi="Times New Roman" w:eastAsia="Times New Roman" w:cs="Times New Roman"/>
          <w:b/>
          <w:sz w:val="24"/>
          <w:szCs w:val="24"/>
          <w:lang w:eastAsia="ru-RU"/>
        </w:rPr>
        <w:t xml:space="preserve">        </w:t>
      </w:r>
    </w:p>
    <w:p>
      <w:pPr>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Воспитание нового казахстанского патриотизма и гражданственности, правовое воспитание.</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Цель: формирование патриота и гражданина с рациональным и эмоциональным отношением</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 родине, потребностью к усвоению и соблюдению законов государства и общества,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противостоящего политической, правовой и антикоррупционной беззаконности, готового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противостоять проявлениям жестокости и насилию в детской и молодежной среде.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 первом этаже школы представлены государственные символы РК. Государственные символы имеются в каждом кабинете казахского языка, в начальных классах, в кабинетах истории. Каждый понедельник на линейке, на торжественных мероприятиях исполняется Гимн РК.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течение 2021-2022,2022-2023,2023-2024 учебные года педагогическим коллективом была проделана большая работа по этому направлению: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книжные выставки в библиотеке:«Конституция Республики Казахстан – фундамент стабильного государства» ко Дню Конституции;ко Всемирному Дню ребенка «Мир детства– самый лучший мир!», «Казахстан в новой реальности: время действий» к Посланию Президента Республики Казахстан; «Цвети, мой Казахстан» - в рамках программы «Туған жер»;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конкурс рисунков, плакатов и фотосессии:«Қазақстан – менің Отаным» ко Дню Конституции; «Стоп, коррупция!»; «Это Родина моя»; «Сатылмайтын еңбек» - в рамках антикоррупционнго воспитания; конкурс «Весенняя фотосессия» к празднованию Наурыза;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анкетирования: «Что такое «коррупция»? - в рамках антикоррупционного воспитания;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дискуссионные практикумы:«Основы общественного порядка» - в рамках антикоррупционного воспитания;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сюжетно-ролевые и деловые игры: «Выборы главы класса» согласно принципам избирательного права страны - в рамках антикоррупционного воспитания; «Получение государственной услуги» - в рамках антикоррупционного воспитания;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круглые столы: «Наш выбор – правовое государство» - в рамках антикоррупционного воспитания; «Молодежь Независимого Казахстана», посвященный празднованию Дня Независимости Республики Казахстан;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 организационные классные часы. Выборы активов классов. Режим дня. Правила поведения в школе. Инструктаж учащихся по технике безопасности (классные руководители 1-11 классов), классный час с участием школьного инспектора «Правонарушения и их последствия», «Проступок, правонарушение, преступление прав», «Знаем ли мы свои права?»– в рамках Патриотического акта «Мәңгілік Ел», «Давайте жить дружно», «Опасная дружба. Где нельзя заводить знакомства?», «Терроризм – угроза, которая касается каждого», «Правила поведения в экстремальных ситуациях», «1 марта –День благодарности»;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 «Подвиг и героизм»– в рамках Патриотического акта «Мәңгілік Ел», «Вместе против коррупции» - в рамках антикоррупционного воспитания, «Такие разные права»– в рамках Патриотического акта «Мәңгілік Ел», «Профилактика правонарушений среди учащихся»;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общешкольные мероприятия: торжественное собрание, посвященное Дню Независимости, прием учащихся в ряды «Жас Кыран», «Жас Ұлан», выставка рисунков, видео поздравления, праздничные мероприятия «Наурыз – праздник мира и добра», торжественная линейка, посвященная Дню единства народа Казахстана «Первомай шагает по планете», мероприятия, посвящённые Дню Государственной символики «Чтить и гордиться» (учителя казахского языка, воспитатели пришкольной площадки).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По отдельному плану проходят мероприятия в рамках празднования по реализации Дня Независимости, Наурыза, Дня государственных символов, Месячник по военно-патриотическому воспитанию.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пропаганды и формирования антикоррупционного мировоззрения, привития антикоррупционных навыков, формирования правового сознания воспитания честности и порядочности, ответственности, справедливости и других нравственных качеств, в школе был составлен план мероприятий, который осуществлялся с привлечением добровольного школьного клуба «АдалҰрпақ», в который входят учащиеся 8-9 классов.</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Правовая культура учащихся  формируется в результате правового воспитания. Система мер воздействия, направленных на выработку высокого уровня правосознания и правовой культуры.</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 формам правового воспитания относят: Правовое обучение; Правовую пропаганду; Самовоспитание.</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Профилактика правонарушений – одно из основных направлений деятельности социально - психологической службы деятельности социально - психологической службы.</w:t>
      </w:r>
    </w:p>
    <w:p>
      <w:pPr>
        <w:shd w:val="clear" w:color="auto" w:fill="FFFFFF"/>
        <w:spacing w:after="0" w:line="240" w:lineRule="auto"/>
        <w:jc w:val="both"/>
        <w:rPr>
          <w:rFonts w:ascii="Times New Roman" w:hAnsi="Times New Roman" w:eastAsia="Times New Roman" w:cs="Times New Roman"/>
          <w:b/>
          <w:bCs/>
          <w:sz w:val="24"/>
          <w:szCs w:val="24"/>
          <w:lang w:eastAsia="ru-RU"/>
        </w:rPr>
      </w:pP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В течение всего учебного года  ведется работа по следующим направлениям:</w:t>
      </w:r>
    </w:p>
    <w:p>
      <w:pPr>
        <w:numPr>
          <w:ilvl w:val="0"/>
          <w:numId w:val="21"/>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банка данных детей и подростков, требующих особого педагогического внимания.</w:t>
      </w:r>
    </w:p>
    <w:p>
      <w:pPr>
        <w:numPr>
          <w:ilvl w:val="0"/>
          <w:numId w:val="21"/>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Диагностика проблем личностного и социального развития детей и подростков, попадающих в сферу деятельности социального педагога.</w:t>
      </w:r>
    </w:p>
    <w:p>
      <w:pPr>
        <w:numPr>
          <w:ilvl w:val="0"/>
          <w:numId w:val="21"/>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Реализация работы социально-педагогической деятельности с ребёнком, группой детей, семьёй.</w:t>
      </w:r>
    </w:p>
    <w:p>
      <w:pPr>
        <w:numPr>
          <w:ilvl w:val="0"/>
          <w:numId w:val="21"/>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Консультирование. Проведение рейдов.</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Ежегодно в сентябре обновляется банк данных на детей, с которыми  в течение года велась профилактическая работа.</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Работа школьного Совета по профилактике осуществляется в соответствии с планом работы. В 2022 – 2023 учебном году было проведено 9 заседаний Совета профилактики. На заседаниях рассматривались персональные дела учащихся, требующих особого внимания, неблагополучных семей, заслушивались отчеты классных руководителей по профилактике правонарушений, вопросы поведения и успеваемости, постановки и  снятия с учета, проводился анализ результативности профилактической работы с учащимися, родителями, принимались  конкретные решения, рекомендации.</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 целью  профилактики правонарушений в школе создан постоянно действующий банк данных учащихся состоящих на учете ГЮП и ВШК, «группы риска», подростков воспитывающихся в неблагополучных семьях.</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Осуществляется мониторинг правонарушений совершающимися  учащимися школы, анализируются причины совершения противоправных действий несовершеннолетних, осуществляется профилактическая и коррекционная работа.</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Большое внимание уделяется осуществления контроля посещаемости учебных занятий, также занятости детей в  выходные каникулярное время.</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Пути профилактической деятельности по предотвращению правонарушений Совет профилактики видит в следующем:</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1.Информирование учащихся, родителей, педагогов в  форме бесед, лекций,</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социальных видео - роликов.</w:t>
      </w:r>
    </w:p>
    <w:p>
      <w:pPr>
        <w:numPr>
          <w:ilvl w:val="0"/>
          <w:numId w:val="22"/>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Проведение индивидуальных и групповых тренингов с целью активного обучения социально-важным навыкам.</w:t>
      </w:r>
    </w:p>
    <w:p>
      <w:pPr>
        <w:numPr>
          <w:ilvl w:val="0"/>
          <w:numId w:val="22"/>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Пропаганда здорового образа жизни через воспитательные мероприятия.</w:t>
      </w:r>
    </w:p>
    <w:p>
      <w:pPr>
        <w:numPr>
          <w:ilvl w:val="0"/>
          <w:numId w:val="22"/>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Активное вовлечение учащихся занятиями спортом.</w:t>
      </w:r>
    </w:p>
    <w:p>
      <w:pPr>
        <w:numPr>
          <w:ilvl w:val="0"/>
          <w:numId w:val="22"/>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Создание групп общения и личностного роста с целью активизации</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личностных ресурсов, устойчивости  к негативному внешнему воздействию.</w:t>
      </w:r>
    </w:p>
    <w:p>
      <w:pPr>
        <w:numPr>
          <w:ilvl w:val="0"/>
          <w:numId w:val="23"/>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Вовлечение подростков в общественно-значимую деятельность через занятость их в объединениях дополнительного образования.</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Регулярно проводятся мероприятия, направленные  на повышение правовой грамотности и формирование законопослушного поведения и основ здорового образа жизни. Учащиеся, состоящие на всех видах учета,  привлекаются  к занятиям в кружках, участию в школьных мероприятиях.  Проводятся тематические классные часы, коллективные творческие дела. Как положительный момент в работе можно отметить активное участие детей в реализации общешкольных дел:</w:t>
      </w:r>
    </w:p>
    <w:p>
      <w:pPr>
        <w:numPr>
          <w:ilvl w:val="0"/>
          <w:numId w:val="24"/>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«Береги планету!»</w:t>
      </w:r>
    </w:p>
    <w:p>
      <w:pPr>
        <w:numPr>
          <w:ilvl w:val="0"/>
          <w:numId w:val="24"/>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спортивные праздники «Веселые старты» «Папа, мама, я – спортивная семья»;</w:t>
      </w:r>
    </w:p>
    <w:p>
      <w:pPr>
        <w:numPr>
          <w:ilvl w:val="0"/>
          <w:numId w:val="24"/>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участие в конкурсах, проектах, агитбригадах;</w:t>
      </w:r>
    </w:p>
    <w:p>
      <w:pPr>
        <w:numPr>
          <w:ilvl w:val="0"/>
          <w:numId w:val="24"/>
        </w:numPr>
        <w:shd w:val="clear" w:color="auto" w:fill="FFFFFF"/>
        <w:spacing w:after="0" w:line="240" w:lineRule="auto"/>
        <w:ind w:left="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посещение кружков, спортивных секций по интересам как при школе, так в и организациях дополнительного образования.</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Еженедельно  каждый вторник, во всех классах проводится правовой всеобучу.</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Одной из основных форм профилактики  правонарушений является занятость учащихся в свободное время, в школе уделяются большое внимание развитию системы дополнительного образования и вовлечения подростов в кружки и секции. </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Занятия правового  всеобуча среди родителей, педагогов, учащихся носят системный характер. Психологической  службой школы разрабатываются памятки, буклеты для родителей </w:t>
      </w:r>
      <w:r>
        <w:rPr>
          <w:rFonts w:ascii="Times New Roman" w:hAnsi="Times New Roman" w:eastAsia="Times New Roman" w:cs="Times New Roman"/>
          <w:iCs/>
          <w:sz w:val="24"/>
          <w:szCs w:val="24"/>
          <w:lang w:eastAsia="ru-RU"/>
        </w:rPr>
        <w:t>(Роль семьи  предупреждении и профилактике правонарушений среди несовершеннолетних», «Как уберечь ребенка от бродяжничества»).</w:t>
      </w:r>
      <w:r>
        <w:rPr>
          <w:rFonts w:ascii="Times New Roman" w:hAnsi="Times New Roman" w:eastAsia="Times New Roman" w:cs="Times New Roman"/>
          <w:i/>
          <w:iCs/>
          <w:sz w:val="24"/>
          <w:szCs w:val="24"/>
          <w:lang w:eastAsia="ru-RU"/>
        </w:rPr>
        <w:t xml:space="preserve"> </w:t>
      </w:r>
      <w:r>
        <w:rPr>
          <w:rFonts w:ascii="Times New Roman" w:hAnsi="Times New Roman" w:eastAsia="Times New Roman" w:cs="Times New Roman"/>
          <w:sz w:val="24"/>
          <w:szCs w:val="24"/>
          <w:lang w:eastAsia="ru-RU"/>
        </w:rPr>
        <w:t>На страницах «Instagram» ведется постоянная рубрика по правовому просвещению учащихся и их родителей.</w:t>
      </w:r>
      <w:r>
        <w:rPr>
          <w:rFonts w:ascii="Times New Roman" w:hAnsi="Times New Roman" w:eastAsia="Times New Roman" w:cs="Times New Roman"/>
          <w:i/>
          <w:iCs/>
          <w:sz w:val="24"/>
          <w:szCs w:val="24"/>
          <w:lang w:eastAsia="ru-RU"/>
        </w:rPr>
        <w:t> </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Социально – психологическая служба школы  принимает участие в различных семинарах-тренингах, таких как:</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«Детство без жестокости и насилия» – республиканская акция.</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«Протяни руку помощи» – областная единая акция.</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Семинар-практикум для  классных руководителей «Взаимодействие субъектов воспитания в профилактике правонарушений  несовершеннолетних».</w:t>
      </w:r>
    </w:p>
    <w:p>
      <w:pPr>
        <w:shd w:val="clear" w:color="auto" w:fill="FFFFFF"/>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течение  2023-2024 учебного года Советом  профилактики, совместно с родительской общественностью, были проведены  25 рейдовых мероприятия, таких как «Подросток», «Дети в ночном городе».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Духовно-нравственное воспитание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t>Цель: формирование глубокого понимания ценностных основ «Рухани жаңғыру» о</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возрождении духовно-нравственных и этических принципов личности, ее моральных качеств 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установок, согласующихся с общечеловеческими ценностями, нормами и традициями жизни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казахстанского общества.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Духовно-нравственное воспитание направлено на формирование духовно- нравственных 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этических принципов личности, ее моральных качеств и установок, согласующихся с</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общечеловеческими ценностями, нормами и традициями жизни казахстанского общества.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реализации данного направления проводится большая систематическая работа,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которая представлена разнообразными формами: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книжные выставки:«Страна, соединившая народы», «Наурыз мейрамы»;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акции:«Помоги ближнему», «Накормите птиц зимой»;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беседы:«Как я провел лето?», «Волшебные слова»;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часы:«Час Добропорядочности», «Доброта, отзывчивость и скромность»,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«Будем милосердны к старости», «Главный праздник в октябре», «Дисциплина и умение держать слово», «Мамин день», «Можно ли словом помочь человеку?», «В мире доброты», «В чем смысл жизни?» и т.д;</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общешкольные мероприятия: Месячник по поддержке пожилых людей, концертная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программа «Учитель – это звучит гордо!», чествование ветеранов педагогического труда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любовью к вам, учителя!», конкурс рисунков «Осенняя палитра», «Только Днем 8 марта открывается весна!»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В рамках духовно – нравственного воспитания  были проведены следующие мероприятия: Ко Дню учителя проводился поэтический видеоролик «Учитель! Как много в этом слове...», 29 сентября проходила акция «С днем добра и уважения», посвященная Дню пожилого человека, к празднованию Нового года было проведено мероприятие «Путешествие в новогоднюю сказку», Праздник женской красоты и нежности – 8 марта, в школе прошло праздничное поздравление  «Ваше величество Женщина». К празднованию Наурыза в школе проходили различные мероприятия по отдельному плану. Каждый день имел свое определённое название, отражал культуру и традиции казахского народа.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В апреле месяце стартовала акция «Весенняя неделя добра», в которой учащиеся приняли активное участие, по итогам акции был создан видеоролик «День добрых дел». В классах проводились уроки добра, 16 апреля прошла акция «День весенней улыбки» и изготовление открыток «Дарим добро».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период проведения Акции «Дорога в школу», была оказана материальная помощь в виде одежды, канцелярских товаров  27 учащимся на общую сумму 1277100 тенге, это дети из многодетной, малообеспеченной  семьи: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Фонда Всеобуч была выделена финансовая помощь 27 обучающимся из них: 6 учащимся из семей получающих АСП, 1 учащейся, находящейся под опекой, 20 учащимся из семей, не получающих государственную АСП, в которых среднедушевой доход ниже величины прожиточного минимума, в размере 47300 тенге на учащегося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На начало  2023– 2024 учебного года, за счёт средств из фонда «Всеобуч», бесплатным питанием обеспечены учащиеся школы в количестве- 13 человек, на данный момент-10 человек.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1.Дети из семей получающие АСП – 6 чел.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2.Дети под опекой – 1 чел.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3.Дети из малообеспеченных семей – 6 чел.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4.Иные категории - 0 чел.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i/>
          <w:sz w:val="24"/>
          <w:szCs w:val="24"/>
          <w:lang w:val="kk-KZ"/>
        </w:rPr>
      </w:pPr>
      <w:r>
        <w:rPr>
          <w:rFonts w:ascii="Times New Roman" w:hAnsi="Times New Roman" w:eastAsia="Times New Roman" w:cs="Times New Roman"/>
          <w:b/>
          <w:i/>
          <w:sz w:val="24"/>
          <w:szCs w:val="24"/>
          <w:lang w:val="kk-KZ"/>
        </w:rPr>
        <w:t>Национальное воспитание</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 ориентация личности на общечеловеческие и национальные ценности, уважение 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родному и государственному языкам, культуре казахского народа, этносов и этнических групп</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Республики Казахстан.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этом направлении также проводилась большая работа. Многие мероприятия проводились в рамках Патриотического Акта «Мәңгілік Ел», «Туған жер».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выставки: «Любим и гордимся» – в рамках Патриотического акта «Мәңгілік 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(пропаганда государственных символов РК, «Нет краше Родины моей» – в рамках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программы «Туған жер», ко Дню Государственных символов Республики Казахстан «Символы единения и связи времен», к празднованию Наурыз мейрамы;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видео поздравления: с праздником Наурыз, с Днем защитника Отечества;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информационные стенды: «Традиции и обряды» – в рамках Патриотического акта «Мәңгілік 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часы:«Я – патриот своей страны»,«Знакомство с латиницей», игра путешествие «Обычаи и традиции народов Казахстана»– в рамках Патриотического акта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«Мәңгілік Ел».«Независимость, суверенитет и патриотизм – наше общее достояние»– в рамках Патриотического акта «Мәңгілік Ел», «Писатели Казахстана», «Наурыз–начало года», «Обсуждаем Послание Президента»;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беседы:«К истокам традиций» в рамках Патриотического акта «Мәңгілік 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уроки и часы мужества: «Героев помним имена»в рамках Патриотического акта «Мәңгілік Ел», «О воинской славе Казахстана», «Вечной памятью живем» в рамках Патриотического акта «Мәңгілік 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часы патриотизма:«Родину любить! Память сохранить!»в рамках Патриотического акта «Мәңгілік 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видеоролики: «Родной язык – живой воды родник»;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дебатные турниры.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Семейное воспитание</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 просвещение родителей, повышение их психолого-педагогической компетентности 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ответственности за воспитание детей.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Работу этого направления можно проследить по нижеперечисленным мероприятиям: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выставки:«Моя семья и книги», «Все начинается с семьи»;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стенды:«Я и моя семья»;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видеоролики: «Один день из жизни моей семьи», «Здоровая семья», «Здоровые дети»;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конкурс стихотворений, рисунков и стенгазет: «Я и моя семья»;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часы:В рамках празднования Дня семьи прошел ряд мероприятий, среди которых классные часы «Дружной семьей мы живем», «Если есть семья – значит, счастлив я!», «Семья в жизни человека», «Отношения с родителями»;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 консультации, собеседования, рейды. Беседы с родителями «Ответственность родителей за своих детей во внеурочное время», проведение рейда «Семья», составление актов жилищно-бытовых условий, индивидуальная работа с родителями из ассоциативных семей, проведение индивидуальных консультаций с классными руководителями, онлайнродительское собрание «Нравственные законы нашей семьи», проведение индивидуальных консультаций с родителями по вопросам воспитания детей, посещение обучающихся, находящихся на домашнем обучении, беседа с родителями предшколы «Как помочь ребенку в учебе?», советы родителям выпускников, лекторий для родителей 4 класса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«Безопасность детей в сети Интернет. Что такое Кибербуллинг?», проведена онлайн встреча с родителями старших классов на тему «День общения с детьми»;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родительские собрания, лектории и встречи:«Психологическая помощь родителям при подготовке 1-классников к школе», родительский лекторий «Поощрение и наказание детей в семье», родительский лекторий «Особенности физиологии и гигиены школьника», родительский лекторий «Книга в семье. Что и как читают наши дети?», родительский лекторий «Подростковый суицид», ученический лекторий «Защита прав ребенка против жестокого обращения в семье», «Безопасность детей в летний период».</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Трудовое, экономическое и экологическое воспитание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t>Цель: формирование осознанного отношения к профессиональному самоопределению,</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развитие экономического мышления и экологической культуры личности</w:t>
      </w:r>
      <w:r>
        <w:rPr>
          <w:rFonts w:ascii="Times New Roman" w:hAnsi="Times New Roman" w:eastAsia="Times New Roman" w:cs="Times New Roman"/>
          <w:sz w:val="24"/>
          <w:szCs w:val="24"/>
          <w:lang w:val="kk-KZ"/>
        </w:rPr>
        <w:t xml:space="preserve">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Это направление реализовывалось через такие формы работы, как: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информационные стенды:«Край родной – он один такой» - в рамках программы «Туған жер»;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акции: «Подарим жизнь книгам», «Вторая жизнь книг» (ремонт художественной литературы);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беседы:«Моя будущая профессия», «Я стою перед выбором», «Профессий очень много»;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часы:«Правила безопасного поведения на железнодорожных путях», «Природа в музыке и поэзии», «Сколько стоит одна минута?», «Мои планы на будущее»,«Что такое богатство?», «Не хотим в Красную Книгу»;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общешкольные мероприятия: День Здоровья;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конкурс проектов: «Один день на предприятии у родителей»;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онлайн-выставка рисунков: «В мире птиц».</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Для осознанного отношения к профессиональному самоопределению классными руководителями проводился сбор сведений о трудоустройстве выпускников 9 и 11 классов, уточнялся контингент учащихся, психологом проводилось анкетирование и беседы с целью выяснения интересов и склонностей школьников.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Calibri" w:cs="Times New Roman"/>
          <w:sz w:val="24"/>
          <w:szCs w:val="24"/>
        </w:rPr>
        <w:t xml:space="preserve">     В 2021-2022 уч.году и 2022-2023 уч.году были организованы различные конкурсы: конкурс осенних поделок, конкурс рисунков, конкурс поделок по ПДД, конкурс чтецов, эко-конкурс. Данная работа продолжена в 2023- 2024 учебном году.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Поликультурное и художественно-эстетическое воспитание</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 формирование общекультурных навыков поведения, развитие готовности личности 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восприятию, освоению, оценке эстетических объектов в искусстве и действительности, создание в</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организациях образования поликультурной среды.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Этому направлению в школе уделяется большое внимание. Были оформлены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выставки: «Каждый язык по-своему красив», ко Дню учителя «Учитель – как вторая мама»,к Новому году «С Новым годом!», выставка детских рисунков о временах года, «Эти книги вы лечили сами», конкурс поделок «Ученики – учителям. Всегда мы благодарны вам!», конкурс презентаций ко Дню учителя «Славлю тебя, Учитель!», конкурс поделок «Нашествие снеговиков» - изготовление поделки из любого материала;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часы:«Международный день детской книги», «Этикет поведения в гостях, на внеклассных мероприятиях, экскурсиях», «Этика и эстетика. Манера поведения», «Ученье и труд все перетрут».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Интеллектуальное воспитание, воспитание информационной культуры</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информационной культуры.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Интеллектуальное воспитание, воспитание информационной культуры предполагает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этом направлении применялись такие формы работы, как: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выставки:«Всемирный день науки», «Посвящение в читатели», ко Дню космонавтики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«Космическая гавань», «Я читаю, а ты?», к 9 мая «Минувших лет святая память»;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беседы:«Книги и учебники – наши лучшие друзья», о режиме школьника, о правилах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поведения на водоемах»;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викторины, «веселые перемены»:викторина «Библиотека – волшебное царство» ко Дню школьной библиотеки, веселая перемена «Загадки о птицах и животных», викторина «О книге и библиотеке»;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часы:«Правила ведения переписки в сети Интернет», «Книга – путь к знаниям», «И снова космос нас зовет»;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акции: «Подари книгу», «Book Crossing».</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Формирование ценностного отношения к здоровью и здоровому образу жизни</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 создание пространства для успешного формирования навыков здорового образа жизни,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сохранения физического и психологического здоровья, умения определять факторы, наносящие вред</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здоровью.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области данного направления были запланированы следующие формы работы: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уголки здоровья:«Защити себя и окружающих от туберкулеза, «16 октября –Всемирный день питания», «Защитите себя от сахарного диабета», «Профилактика обморожений»,«Факторы риска туберкулеза», «Профилактика наркомании», «Профилактика травматизма», «Профилактика артериальной гипертонии»,«Международный день защиты детей»;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акции: «Будущее без наркотиков»: «Человек и наркотики: кому и зачем это нужно?»;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беседы: «Знание правил безопасного поведения спасет вас от травматизма», «Всемирный день осведомленности о раке молочной железы», «О вреде алкоголизма», «Курительные смеси – тоже наркотики», «Профилактика травматизма», «Борьба с курением», «Профилактика бронхиальной астмы», «Спорт – это здоровье», «О вреде курения и алкоголя», «Проблемы молодежи: мое отношение к наркомании, токсикомании»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классные часы: «Секреты здорового питания»;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анкетирование: «Твое отношение к сигаретам».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2022 – 2023 учебном году в школе были запланированы и проведены следующие спортивные и общешкольные мероприятия: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спортивные эстафеты: в рамках проведения «Дня Знаний», «Веселые старты;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спортивный праздник, соревнования по баскетболу, соревнования по мини-футболу;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соревнования в рамках празднования Наурыза: соревнования по волейболу.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привлекать учащихся 1-4 классов в спортивные секции.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Таким образом, воспитательная работа школы велась по следующим направлениям: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Воспитание казахстанского патриотизма и гражданственности, правовое воспитание,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Духовно-нравственное воспитание, Национальное воспитание, Семейное воспитание,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Трудовое, экономическое и экологическое воспитание, Поликультурное 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художественноэстетическое воспитание, Интеллектуальное воспитание, воспитание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информационной культуры, Формирование ценностного отношения к здоровью и здоровому образу жизни.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 каждому направлению были проведены мероприятия по плану. В 1 полугодии были проведены акции: «Дорога в школу», "Подари книге вторую жизнь", марафон "Добрых дел", "Поделись радостью чтения - подари детскую книгу библиотеке". Посещение ветеранов войны ветеранов педагогического труда.Наиболее яркие мероприятия были проведены в рамках дня самоуправления. Все они были подготовлены и проведены силами учащихся 6-10 классов.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 хорошем уровне проведены мероприятия «Две звезды», интеллектуальные игры, мероприятия к Дню языков. Ведется планомерная работа с учащимися из социально-уязвимых семей. Регулярно проводятся заседания Совета по профилактике правонарушений. Традиционными стали совместные мероприятия с родительской общественностью в рамках Дня Здоровья. В течении года велась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систематическая работа кружков, посещались библиотеки, музеи, выставки.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Учащиеся и педагоги приняли участие в Легкоатлетическом кроссе. Учащиеся 9-11 классов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принимали участие в мероприятиях по НВиТП, организованных отделом образования, а также спортивных соревнованиях. В традиционном формате был проведен День ГО.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Все мероприятия проводились согласно плану.</w:t>
      </w:r>
    </w:p>
    <w:p>
      <w:pPr>
        <w:suppressAutoHyphens/>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Calibri" w:cs="Times New Roman"/>
          <w:b/>
          <w:sz w:val="24"/>
          <w:szCs w:val="24"/>
          <w:lang w:eastAsia="ru-RU"/>
        </w:rPr>
        <w:t>Методическое объединение классных руководителей</w:t>
      </w:r>
    </w:p>
    <w:p>
      <w:pPr>
        <w:spacing w:after="0" w:line="240" w:lineRule="auto"/>
        <w:jc w:val="both"/>
        <w:rPr>
          <w:rFonts w:ascii="Times New Roman" w:hAnsi="Times New Roman" w:eastAsia="Calibri" w:cs="Times New Roman"/>
          <w:sz w:val="24"/>
          <w:szCs w:val="24"/>
          <w:lang w:eastAsia="ru-RU"/>
        </w:rPr>
      </w:pPr>
      <w:r>
        <w:rPr>
          <w:rFonts w:ascii="Times New Roman" w:hAnsi="Times New Roman" w:eastAsia="Times New Roman" w:cs="Times New Roman"/>
          <w:color w:val="333333"/>
          <w:sz w:val="24"/>
          <w:szCs w:val="24"/>
          <w:lang w:eastAsia="ru-RU"/>
        </w:rPr>
        <w:t xml:space="preserve">     </w:t>
      </w:r>
      <w:r>
        <w:rPr>
          <w:rFonts w:ascii="Times New Roman" w:hAnsi="Times New Roman" w:eastAsia="Times New Roman" w:cs="Times New Roman"/>
          <w:color w:val="333333"/>
          <w:sz w:val="24"/>
          <w:szCs w:val="24"/>
          <w:lang w:val="kk-KZ" w:eastAsia="ru-RU"/>
        </w:rPr>
        <w:t xml:space="preserve"> </w:t>
      </w:r>
      <w:r>
        <w:rPr>
          <w:rFonts w:ascii="Times New Roman" w:hAnsi="Times New Roman" w:eastAsia="Calibri" w:cs="Times New Roman"/>
          <w:sz w:val="24"/>
          <w:szCs w:val="24"/>
          <w:lang w:eastAsia="ru-RU"/>
        </w:rPr>
        <w:t xml:space="preserve">Методическое объединение классных руководителей работает  по теме </w:t>
      </w:r>
      <w:r>
        <w:rPr>
          <w:rFonts w:ascii="Times New Roman" w:hAnsi="Times New Roman" w:eastAsia="Calibri" w:cs="Times New Roman"/>
          <w:b/>
          <w:bCs/>
          <w:sz w:val="24"/>
          <w:szCs w:val="24"/>
          <w:lang w:eastAsia="ru-RU"/>
        </w:rPr>
        <w:t> «</w:t>
      </w:r>
      <w:r>
        <w:rPr>
          <w:rFonts w:ascii="Times New Roman" w:hAnsi="Times New Roman" w:eastAsia="Calibri" w:cs="Times New Roman"/>
          <w:sz w:val="24"/>
          <w:szCs w:val="24"/>
          <w:lang w:eastAsia="ru-RU"/>
        </w:rPr>
        <w:t>Система работы школы по организации учебно-воспитательного процесса на основе личностно-ориентированного подхода»</w:t>
      </w:r>
    </w:p>
    <w:p>
      <w:pPr>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Цель МО классных руководителей: совершенствование форм и методов воспитания в</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деятельности классного руководителя для повышения эффективности работы по формированию у</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детей нравственной, правовой и гражданской культуры, здорового образа жизни, досуговой</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деятельности.</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 В течение года методическое объединение решало следующие задачи:</w:t>
      </w:r>
    </w:p>
    <w:p>
      <w:pPr>
        <w:numPr>
          <w:ilvl w:val="0"/>
          <w:numId w:val="25"/>
        </w:num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Оказание помощи классному руководителю в совершенствовании форм и методов организации воспитательной работы.</w:t>
      </w:r>
    </w:p>
    <w:p>
      <w:pPr>
        <w:numPr>
          <w:ilvl w:val="0"/>
          <w:numId w:val="25"/>
        </w:num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Развитие творческих способностей педагогов.</w:t>
      </w:r>
    </w:p>
    <w:p>
      <w:pPr>
        <w:numPr>
          <w:ilvl w:val="0"/>
          <w:numId w:val="25"/>
        </w:num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Внедрение в работу современных педагогических технологий</w:t>
      </w:r>
    </w:p>
    <w:p>
      <w:pPr>
        <w:numPr>
          <w:ilvl w:val="0"/>
          <w:numId w:val="25"/>
        </w:num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Изучение педагогического опыта и опыта других классных руководителей</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Поставленные задачи решались через совершенствование методики проведения внеклассных мероприятий. МО классных руководителей это не только изучение новых веяний в воспитании, но и обмен опытом, который у многих учителей достаточно богат и разнообразен.</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Calibri" w:cs="Times New Roman"/>
          <w:color w:val="000000"/>
          <w:sz w:val="24"/>
          <w:szCs w:val="24"/>
          <w:lang w:eastAsia="ar-SA"/>
        </w:rPr>
        <w:t>Работа классного руководителя - это целенаправленная, системно планируемая деятельность, основанная на общешкольном учебно - воспитательном плане работы. Кадровый и профессиональный потенциал классных руководителей достаточно высок. Большинство имеют немалый опыт и соответствующее образование.</w:t>
      </w:r>
    </w:p>
    <w:p>
      <w:pPr>
        <w:shd w:val="clear" w:color="auto" w:fill="F9FAFA"/>
        <w:spacing w:after="24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Все классные руководители занимаются самообразованием, овладевают теми знаниями и умениями, которые обеспечивают классным руководителям успешное выполнение своих функций. Каждый классный руководитель имеет папку с дидактическим материалом (в т.ч. в электронном виде), активно используют его в своей работе. Многие классные руководители работают в тесном контакте, пользуются разработками своих коллег и предлагают свои, так как у всех есть масса наработок, которые могут быть эффективно использованы для достижения наилучших результатов в работе с детьми. Но, к сожалению, не получилось создать творческую шкатулку методических разработок по проведению наиболее удачных воспитательных мероприятий по разным возрастным группам.</w:t>
      </w:r>
    </w:p>
    <w:p>
      <w:pPr>
        <w:shd w:val="clear" w:color="auto" w:fill="F9FAFA"/>
        <w:spacing w:after="24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течение всего 2021-2022г,2022-2023г,2023-2024 учебного года проводились исследования эффективности воспитательной работы в формах анкетирования, собеседования с учащимися, родителями, педагогами. </w:t>
      </w:r>
    </w:p>
    <w:p>
      <w:pPr>
        <w:shd w:val="clear" w:color="auto" w:fill="F9FAFA"/>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течении 2021-2024 учебного года велась активная работа с родителями учащихся: проводились родительские собрания, консультации, беседы, тренинги, КТД, открытые внеклассные мероприятия совместно с родителями. Весь учебный год педагоги ведут дневники наблюдений за учащимися, отслеживая в них динамику уровня воспитанности. </w:t>
      </w:r>
      <w:r>
        <w:rPr>
          <w:rFonts w:ascii="Times New Roman" w:hAnsi="Times New Roman" w:eastAsia="Calibri" w:cs="Times New Roman"/>
          <w:color w:val="000000"/>
          <w:sz w:val="24"/>
          <w:szCs w:val="24"/>
          <w:lang w:eastAsia="ar-SA"/>
        </w:rPr>
        <w:t>На постоянной основе ведётся работа школьного методического объединения классных руководителей. Развитие воспитательной работы во многом зависит от эффективности работы методического объединения классных руководителей.</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Успехи и проблемы воспитательной работы школы регулярно рассматриваются на заседаниях</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педагогического совета, совещаниях при директоре. Педагогические Советы анализируют работу</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коллектива по использованию приемов, методов и форм работы классными руководителями, всеми</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участниками воспитательного процесса по воспитанию качеств личности обучающихся,</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направленных на повышение эффективности работы по формированию у детей нравственной,</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правовой и гражданской культуры, здорового образа жизни, организации досуговой деятельности и</w:t>
      </w:r>
      <w:r>
        <w:rPr>
          <w:rFonts w:ascii="Times New Roman" w:hAnsi="Times New Roman" w:eastAsia="Calibri" w:cs="Times New Roman"/>
          <w:color w:val="000000"/>
          <w:sz w:val="24"/>
          <w:szCs w:val="24"/>
          <w:lang w:eastAsia="ar-SA"/>
        </w:rPr>
        <w:br w:type="textWrapping"/>
      </w:r>
      <w:r>
        <w:rPr>
          <w:rFonts w:ascii="Times New Roman" w:hAnsi="Times New Roman" w:eastAsia="Calibri" w:cs="Times New Roman"/>
          <w:color w:val="000000"/>
          <w:sz w:val="24"/>
          <w:szCs w:val="24"/>
          <w:lang w:eastAsia="ar-SA"/>
        </w:rPr>
        <w:t>формирование гражданско-патриотических чувств и др.</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 xml:space="preserve">    Основными формами методической работы с классными руководителями и воспитателями в 2021-2022 г,2022-2023 г,2023-2024 г являются выступления на педсоветах, совещаниях, заседаниях школьного МО классных руководителей, а также семинары, мастер – классы. Заседания МО проводятся один раз в четверть по разным темам.</w:t>
      </w:r>
    </w:p>
    <w:p>
      <w:pPr>
        <w:shd w:val="clear" w:color="auto" w:fill="FFFFFF"/>
        <w:spacing w:after="0"/>
        <w:ind w:firstLine="70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90 % учащихся посещают кружки и секции. Организовывают внеклассные мероприятия; проводят профилактическую работу с учащимися и родителям и т.д.</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Анализ деятельности классных руководителей за год показывает, что их профессиональное мастерство имеет хороший уровень. Классные руководители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В сентябре месяце были проверены все планы воспитательной работы классных руководителей. Итоги контроля заслушивались на МО классных руководителей.</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Администрацией школы  посещались родительские собрания, классные часы, мероприятия.  В  9, 11 классах ставятся вопросы по профориентации учащихся, проводятся тематические и информационные классные часы: «В мире профессий», «Зачем человек трудится», «Кем я хочу стать», праздник «Все профессии важны, все профессии нужны». Проверка по развитию познавательных интересов учащихся, по росту интеллектуального уровня, по творческому развитию учащихся показала, что все классные руководители на классных часах стараются развивать познавательные интересы, интеллектуальный уровень, творческие способности учащихся для этого проводят различные по форме и методам мероприятия. По проверки документации классного руководителя было выявлено, что классные руководители начальных классов и старшего звена  в полном объеме имеют всю документацию: планы воспитательной работы, протоколы родительских собраний, методические папки по воспитательной работе. Посещения родительских собраний показало, что классные руководители начальных классов используют различные по форме родительские собрания - это беседы, лекции, диспуты, совместные с детьми родительские собрания по нравственному воспитанию; в среднем звене – это  лекции для родителей по воспитанию детей. Классным руководителям данных классов нужно разнообразить на следующий год формы проведения родительских собраний.</w:t>
      </w:r>
    </w:p>
    <w:p>
      <w:pPr>
        <w:shd w:val="clear" w:color="auto" w:fill="FFFFFF"/>
        <w:spacing w:after="0"/>
        <w:ind w:firstLine="70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Анализируя работу МО классных руководителей, отмечая как, положительные так и отрицательные результаты, пришли к выводу, что в 2022-2023 учебном году следует обратить внимание на следующие аспекты деятельности:</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 Разнообразить формы проведения МО (наиболее оптимальные «философский стол», деловые игры, педагогические консилиумы, школы начинающего классного руководителя), которые помогут посредством включения участников в дискуссию, обеспечить анализ проблем педагогического коллектива, поиск и нахождение решения.</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 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Таким образом, задачами на 2023-2024 учебный год являются:</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 Координация деятельности классных руководителей в организации воспитательной работы в классных коллективах и воспитательной деятельности школы.</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 Повышение теоретического, научно-методического уровня подготовки классных руководителей.</w:t>
      </w:r>
    </w:p>
    <w:p>
      <w:pPr>
        <w:shd w:val="clear" w:color="auto" w:fill="FFFFFF"/>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 Овладение классными руководителями современных воспитательных технологий и знаниями современных форм и методов воспитательной работы.</w:t>
      </w:r>
    </w:p>
    <w:p>
      <w:pPr>
        <w:spacing w:after="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Работу школьного МО классных руководителей за прошлый год можно признать удовлетворительной.    </w:t>
      </w:r>
    </w:p>
    <w:p>
      <w:pPr>
        <w:suppressAutoHyphens/>
        <w:spacing w:after="0" w:line="240" w:lineRule="auto"/>
        <w:jc w:val="both"/>
        <w:rPr>
          <w:rFonts w:ascii="Times New Roman" w:hAnsi="Times New Roman" w:eastAsia="Calibri" w:cs="Times New Roman"/>
          <w:b/>
          <w:sz w:val="24"/>
          <w:szCs w:val="24"/>
          <w:lang w:eastAsia="ar-SA"/>
        </w:rPr>
      </w:pPr>
      <w:r>
        <w:rPr>
          <w:rFonts w:ascii="Times New Roman" w:hAnsi="Times New Roman" w:eastAsia="Calibri" w:cs="Times New Roman"/>
          <w:b/>
          <w:sz w:val="24"/>
          <w:szCs w:val="24"/>
          <w:lang w:eastAsia="ar-SA"/>
        </w:rPr>
        <w:t>Работа по профилактике правонарушений</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Вопросы профилактики правонарушений курирует Совет по профилактике. Цель Совета: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организация работы школы по предупреждению безнадзорности, правонарушений, укрепление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дисциплины среди обучающихся, защита законных прав и интересов несовершеннолетних. В состав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Совета входит администрация, психолог, социальный педагог, члены родительского комитета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школы. Анализ работы по профилактике правонарушений показывает: в школе налажена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целенаправленная работа по предупреждению противоправных действий среди несовершеннолетних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и повышению правовой культуры обучающихся. Традиционными являются: Правовой всеобуч;</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беседы участкового инспектора, встречи с представителями правоохранительных органов, правовое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просвещение родителей и др. мероприятия. На протяжении последних лет преступлений,</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совершенных обучающимися школы, нет.</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Педагогическим коллективом школы ведется целенаправленная работа по пропаганде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здорового образа жизни, приобщения обучающихся школы к занятиям физкультурой и спортом, а</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также профилактике употребления алкогольных и наркотических веществ.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Проводится работа с обучающимися, оказавшимися в трудной жизненной ситуации. Ведется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работа по профилактике бытового насилия:</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rPr>
        <w:t>Анкетирование на предмет установления фактов насилия в отношении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несовершеннолетних;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rPr>
        <w:t>Организация и проведение рейдов по выявлению родителей или лиц их заменяющих,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не надлежащим образом исполняющих обязанности по воспитанию детей, совершающих в их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отношении противоправные действия.</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rPr>
        <w:t>Размещение телефонов доверия на школьном информационном сайте и в чаты с подростками, информационных стендах;</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rPr>
        <w:t>Рассылка памяток с телефонами доверия в родительские чаты и чаты с подростками.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Учащихся, подвергшихся бытовому насилию в школе нет. Также обучающиеся школы</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привлекаются к работе кружков, секций, клубов с целью занятости в свободное время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профилактики правонарушений.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Одним из направлений воспитания является правовое воспитание обучающихся, направленное на предупреждение противоправных действий, воспитанию норм правовой культуры. Вожатая школы Социалова В.В вместе с членами школьного парламента, входящих в состав фракции «Права и порядка», провела анкетирование «Мир детства с Конвенцией»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Для формирования правосознания и воспитания гражданской ответственности у несовершеннолетних, в школе на протяжении нескольких лет работает и реализуется программа «Правового всеобуча» для учащихся, педагогов и родителей. Ежегодно утверждается план проведения правового всеобуча для трех возрастных групп: первая группа – 1-4 классы; вторая группа – 5-8 классы; третья группа – 9-11 классы;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Еженедельно на классных часах на 15 минут проводятся занятия по правовому воспитанию. В конце каждой четверти проводится анализ результатов тестирования уровня качества знаний в рамках правового всеобуча. Учащиеся первых классов преимущественно работают по упрощенной программе, рисуют, работают с картинками – раскрасками, составляют кластеры. Вопросы тестовых заданий классными руководителями прорабатываются с детьми, анализируются, но письменно дети начинают тестироваться только со второго полугодия. Важнейшей работой школы является деятельность по предупреждению противоправных действий, воспитанию норм правовой культуры.</w:t>
      </w:r>
    </w:p>
    <w:p>
      <w:pPr>
        <w:widowControl w:val="0"/>
        <w:autoSpaceDE w:val="0"/>
        <w:autoSpaceDN w:val="0"/>
        <w:spacing w:after="0" w:line="240" w:lineRule="auto"/>
        <w:jc w:val="both"/>
        <w:rPr>
          <w:rFonts w:ascii="Times New Roman" w:hAnsi="Times New Roman" w:eastAsia="Times New Roman" w:cs="Times New Roman"/>
          <w:b/>
          <w:sz w:val="24"/>
          <w:szCs w:val="24"/>
          <w:lang w:val="kk-KZ" w:eastAsia="ru-RU"/>
        </w:rPr>
      </w:pPr>
    </w:p>
    <w:p>
      <w:pPr>
        <w:widowControl w:val="0"/>
        <w:autoSpaceDE w:val="0"/>
        <w:autoSpaceDN w:val="0"/>
        <w:spacing w:after="0" w:line="240" w:lineRule="auto"/>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Реализация проекта «Читающая школа»</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    В Луганской школе с  2021 учебного года реализуется проект «Читающая школа». В начале каждого учебного составляется план по данному проекту.  В каждом классе классные руководители организовали «Уголки чтения», где размещена интересная литература с учетом возрастных особенностей. Здесь можно взять книгу, чтобы ее почитать, здесь же можно оставить свой отзыв о прочитанной книге, или нарисовать к ней рисунок.</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    Таким образом, дети делятся своими впечатлениями о прочитанном, развивают своими</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коммуникативные навыки и приобщаются к чтению. «Уголки чтения» позволяют проводить в школе</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и «Переменки чтения», на которых дети классом или индивидуально знакомятся с творчеством</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любимых писателей. Создание книжного уголка - одна из форм работы, которая позволяет</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формировать запас художественных и литературных впечатлений.</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Большой интерес вызывают у обучающихся и экскурсия библиотеку, где они продолжают</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учиться ориентироваться в библиотечном пространстве, знакомятся с правилами пользования</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библиотекой под руководством библиотекаря Гребенкиной Н.Е. Охотно участвуют</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обучающиеся школы и в Челлендже. Так челлендж «Моя любимая книга» позволил детям рассказать</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о своих любимых героях и книгах, которым хочется подражать, и которые становятся друзьями. Как</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показывает практика, дети охотно читают и с удовольствием рассказывают о прочитанном,</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пропагандируя таким образом ценность книги.</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     Каждое утро, перед началом урока с обучающимися 1-11 классов проводится «Час чтения»,</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спектр возможностей использования чтения в развитии своих способностей. Буккросинг сегодня -</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новая форма общения с книгой, которая быстро становится частью информационной культуры и с</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удовольствием используется подрастающим поколением.</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Не первый год в стенах нашей школы реализуется проект по привлечению к чтению и</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родителей, обучающихся с проведенный челлендж «Читаем всей семьей» также содействовал</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созданию условий для популяризации чтения и зарождению семейной традиции совместного чтения,</w:t>
      </w:r>
      <w:r>
        <w:rPr>
          <w:rFonts w:ascii="Times New Roman" w:hAnsi="Times New Roman" w:eastAsia="Calibri" w:cs="Times New Roman"/>
          <w:sz w:val="24"/>
          <w:szCs w:val="24"/>
          <w:lang w:eastAsia="ar-SA"/>
        </w:rPr>
        <w:br w:type="textWrapping"/>
      </w:r>
      <w:r>
        <w:rPr>
          <w:rFonts w:ascii="Times New Roman" w:hAnsi="Times New Roman" w:eastAsia="Calibri" w:cs="Times New Roman"/>
          <w:sz w:val="24"/>
          <w:szCs w:val="24"/>
          <w:lang w:eastAsia="ar-SA"/>
        </w:rPr>
        <w:t>что приносит огромную пользу не только в развитии детей, но и укреплении семейных отношений.</w:t>
      </w:r>
    </w:p>
    <w:p>
      <w:pPr>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Работа с родительской общественностью</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Цель: Формирование эффективной системы взаимодействия родителей с учителями для</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создания благоприятной среды для сплочения детей в единый дружный коллектив, создание в школе</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благоприятных условий для свободного развития личности, духовно богатой, способной строить</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жизнь достойную Человека, умеющего быть счастливым и нести счастье людям.</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реализации областного проекта</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«Үндестік», направленного на улучшение взаимодействия педагогов, родителей и учащихся в КГУ «Луганская средняя общеобразовательная школа» проводятся ряд мероприятий по основным направлениям проекта: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1.Научно-методическое направление;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2.Диагностическо-аналитическое направление;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3.Профилактическое направление;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4.Консультативно - просветительское направление;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5.Развивающее направление. Участие педагогов  в профессиональных конкурсах.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Целью проекта является: обеспечение системного, комплексного, скоординированного социально-психолого-педагогического долгосрочного взаимодействия семьи и организации образования на принципах и условиях социального партнѐрства, направленного на создание комфортного учебно- воспитательного поля. Согласно плану работы, социальный педагог Жаманкенова А.А., зам. директора по ВР Сыздыкпаева А.К., и председатель родительского комитета Арынова А.Ж ежегодно посещают неблагополучные, многодетные и неполные семьи. Классные руководители 1-11 классов каждую четверть проводят родительские собрания на тему «Подведение итога четверти». Директор школы Радионова Е.Я каждую неделю проводит час директора, а заместители директора Сыздыкпаева А.К и Сарсенбаева Ж.А согласно графику, проводят «Административную приемную». По необходимости классные руководители назначают для родителей индивидуальные консультации с педагогами- предметниками.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За 2021-2022, 2022-2023 учебные года родительская общественность совместно с учащимися активно принимали участие в различных конкурсах, челленджах и акциях. В начале февраля 2023 года родители и учащиеся начальных классов приняли участие в районной акции «Кормушка», родители совместно со своими детьми соорудили кормушки из разных материалов. В марте прошло спортивное мероприятие «Моя спортивная семья», где приняли участие учащиеся и родители 3-4 классов. В рамках проекта «Читающая школа» родители совместно с детьми приняли участие в международном «Дне книгодарения» который празднуется во всѐм мире. Родительская общественность ежегодно помогают проводить школьные традиционные мероприятия.В 2023-2024 учебном году по данному направлению работа продолжается.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Ежегодно на празднике последнего звонка администрацией школы оформляются и вручаются благодарственные письма самым активным родителям учебного года.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КГУ «Луганская средняя общеобразовательная школа» отдела образования Павлодарского района,управления образования Павлодарской области ведѐтся работа попечительского совета. По мере необходимости члены и председатель попечительского совета переизбираются на открытом голосовании.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Членами Попечительского совета в 2023-2024 учебном году стали:Бычелова Е.В– председатель ПС, ,Кенжебаева С.К– заместитель председателя ПС,воспитатель миницентра Луганской СОШ, Сахарова Е.В-медсестра СВА Луганского с/о,Акжулова Фотима Артыкбаевна-доярка ПК Луганск ,Абдешева Жулдыз Аманжоловна-домохозяйка,Калиновская Надежда Валерьевна-главный специалист акимата Луганского с/о,Мертынс Ольга Александровна-техперсонал Луганской СОШ,Жумашева Тоня Эвальтовна-ПК Луганск,Буш Ольга Константиновна-г.Павлодар,продавец,Тумурзина Екатерина Викторовна-домохозяйка,Ведлер Кристина Сергеевна-домохозяйка,Иванченко Антонина Константиновна-ветеран педагогического труда,Конрад Юлия Валентиновна-президент школьного парламента,Арынова Махаббат Маратовна-ведущий специалсит по ЖКХ Луганского сельского округа,Шкарупа Наталья Юрьевна-член Совета матерей.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Попечительский совет школы разработал и принял план своей деятельности, организовал работу по его реализации. По вопросам функционирования и развития учреждения образования в своей работе попечительский совет взаимодействовал с администрацией школы. На текущий момент 2023-2024 учебного года в соответствии с планом работы проведено 3 заседания общешкольного попечительского совета. Решения, принятые попечительским советом, носили консультативный и рекомендательный характер.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 основании инструктивно-методического письма «Об особенностях учебно-воспитательного процесса в организациях среднего образования Республики Казахстан в 2023-2024 учебном году, в соответствии с Решением Научно-Методического Совета НАО «Национальный институт гармоничного развития человека» в КГУ «Луганская средняя общеобразовательная школа» создан Центр педагогической поддержки родителей», клуб «Даналық мектебі».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Деятельность Клуба «Даналық мектебi» является неотъемлемой частью работы организации образования по формированию и развитию культуры позитивного родительства.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 деятельности Клуба «Даналық мектебi» – содействие развитию культуры позитивного родительства через актуализацию педагогического потенциала старших поколений.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Основная цель центра - эффективное взаимодействие между школой и родителями для обеспечения гармоничного развития детей. В рамках разработанного плана мероприятий и реализации плана мероприятий «Үндестік» проведено 12 собраний, с общим охватом 130 человек. К примеру, в сентябре проведена «Цветная вечеринка» совместно с детьми и родителями 5–9 классов; в октябре 3 собрания: в 1- 4 классах «Отбасы бақыт бесігі», в 5-9 классах «Баланың бас ұстазы ата-ана», в 10-11 классах «Боламын деген баланың бетін қақпа, белін бу»; в ноябре 2 собрания: в 1 - 4 классах «Білімді дүниеге жарық», в 5 - 9 классах «Ақыл айтпа жол кӛрсет»; в декабре 3: в 1-4 классах «Әрбір бала – жарық жұлдыз», в 5-9 классах «Балаға үйрету: ақылыңды мейірімге орап бер», Конкурс на лучшую новогоднюю поделку среди родителей. Январь: «Баланы жастан...Как развить смекалку и эрудицию у ребенка», «Бұлақ көрсең, көзін аш. Февраль: общешкольное родительское собрание по вопросам  переводных экзаменов по казахскому языку, школьная форма.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Реализация центра педагогической поддержки родителей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Луганской СОШ по центру педагогичекой поддержки родителей создан приказ,утвержден план занятий,отвественные,имеется график проведения занятий.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По центру педагогической поддержки родителей в 1-4 классах проведены занятия по темам: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Сентябрь: «Проект жизни родителей-счастливый человек»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Октябрь:</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kk-KZ"/>
        </w:rPr>
        <w:t>«</w:t>
      </w:r>
      <w:r>
        <w:rPr>
          <w:rFonts w:ascii="Times New Roman" w:hAnsi="Times New Roman" w:eastAsia="Times New Roman" w:cs="Times New Roman"/>
          <w:sz w:val="24"/>
          <w:szCs w:val="24"/>
          <w:lang w:val="kk-KZ"/>
        </w:rPr>
        <w:t>Радость познания: как помочь ребенку учиться с удовольствием»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Ноябрь:</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kk-KZ"/>
        </w:rPr>
        <w:t>«</w:t>
      </w:r>
      <w:r>
        <w:rPr>
          <w:rFonts w:ascii="Times New Roman" w:hAnsi="Times New Roman" w:eastAsia="Times New Roman" w:cs="Times New Roman"/>
          <w:sz w:val="24"/>
          <w:szCs w:val="24"/>
          <w:lang w:val="kk-KZ"/>
        </w:rPr>
        <w:t>Каждый ребенок уникален:как его раскрыть»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Декабрь:</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kk-KZ"/>
        </w:rPr>
        <w:t>«</w:t>
      </w:r>
      <w:r>
        <w:rPr>
          <w:rFonts w:ascii="Times New Roman" w:hAnsi="Times New Roman" w:eastAsia="Times New Roman" w:cs="Times New Roman"/>
          <w:sz w:val="24"/>
          <w:szCs w:val="24"/>
          <w:lang w:val="kk-KZ"/>
        </w:rPr>
        <w:t>Как развивать смекалку и эрудицию у ребенка»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Январь: «Как преодолеть зависимость детей от  компьютерных игр»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Февраль: «Как поддержать ребенка в сложной ситуации»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Март: «Воспитание личным примером»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Апрель: «Традиции как основа семейного благополучия»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Май:</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kk-KZ"/>
        </w:rPr>
        <w:t>«</w:t>
      </w:r>
      <w:r>
        <w:rPr>
          <w:rFonts w:ascii="Times New Roman" w:hAnsi="Times New Roman" w:eastAsia="Times New Roman" w:cs="Times New Roman"/>
          <w:sz w:val="24"/>
          <w:szCs w:val="24"/>
          <w:lang w:val="kk-KZ"/>
        </w:rPr>
        <w:t>Годовое заключение»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"https://www.instagram.com/p/C1Uoyo1t_XR/?igsh=ZzlnaXc2bnB3c3hn" </w:instrText>
      </w:r>
      <w:r>
        <w:fldChar w:fldCharType="separate"/>
      </w:r>
      <w:r>
        <w:rPr>
          <w:rFonts w:ascii="Times New Roman" w:hAnsi="Times New Roman" w:eastAsia="Times New Roman" w:cs="Times New Roman"/>
          <w:color w:val="0000FF"/>
          <w:sz w:val="24"/>
          <w:szCs w:val="24"/>
          <w:u w:val="single"/>
          <w:lang w:val="kk-KZ"/>
        </w:rPr>
        <w:t>https://www.instagram.com/p/C1Uoyo1t_XR/?igsh=ZzlnaXc2bnB3c3hn</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"https://www.instagram.com/p/C2kgdQDNE8p/?igsh=MXM1ZXNvbWFkOTAzZA" </w:instrText>
      </w:r>
      <w:r>
        <w:fldChar w:fldCharType="separate"/>
      </w:r>
      <w:r>
        <w:rPr>
          <w:rFonts w:ascii="Times New Roman" w:hAnsi="Times New Roman" w:eastAsia="Times New Roman" w:cs="Times New Roman"/>
          <w:color w:val="0000FF"/>
          <w:sz w:val="24"/>
          <w:szCs w:val="24"/>
          <w:u w:val="single"/>
          <w:lang w:val="kk-KZ"/>
        </w:rPr>
        <w:t>https://www.instagram.com/p/C2kgdQDNE8p/?igsh=MXM1ZXNvbWFkOTAzZA</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"https://www.instagram.com/p/C2kIpc6tGBx/?igsh=MW14cTUyejRjNWNtOQ" </w:instrText>
      </w:r>
      <w:r>
        <w:fldChar w:fldCharType="separate"/>
      </w:r>
      <w:r>
        <w:rPr>
          <w:rFonts w:ascii="Times New Roman" w:hAnsi="Times New Roman" w:eastAsia="Times New Roman" w:cs="Times New Roman"/>
          <w:color w:val="0000FF"/>
          <w:sz w:val="24"/>
          <w:szCs w:val="24"/>
          <w:u w:val="single"/>
          <w:lang w:val="kk-KZ"/>
        </w:rPr>
        <w:t>https://www.instagram.com/p/C2kIpc6tGBx/?igsh=MW14cTUyejRjNWNtOQ</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По центру педагогической поддержки родителей в 5-9,10-11 классах проведены занятия по темам: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Сентябрь: «Позитивное родительство: слушать,слышать,быть услышанными»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Октябрь: «Новые условия обучения:как ребенку пройти адаптацию»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Ноябрь: «Как найти ключ к своему ребенку»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Декабрь: «Растим творческую личность»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Январь: «Ребенок в интернете: как найти золотую середину»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Февраль: «Как удержать баланс между «надо» и «хочу»»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Март: «Особенности взаимоотношений подростков»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Апрель: «Ценности как основа семейного счастья»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Май: «Годовое заключение»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"https://www.instagram.com/p/C1UpD2Qt1xJ/?igsh=MTN1MmZ0ZXdiZ3plcw" </w:instrText>
      </w:r>
      <w:r>
        <w:fldChar w:fldCharType="separate"/>
      </w:r>
      <w:r>
        <w:rPr>
          <w:rFonts w:ascii="Times New Roman" w:hAnsi="Times New Roman" w:eastAsia="Times New Roman" w:cs="Times New Roman"/>
          <w:color w:val="0000FF"/>
          <w:sz w:val="24"/>
          <w:szCs w:val="24"/>
          <w:u w:val="single"/>
          <w:lang w:val="kk-KZ"/>
        </w:rPr>
        <w:t>https://www.instagram.com/p/C1UpD2Qt1xJ/?igsh=MTN1MmZ0ZXdiZ3plcw</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"https://www.instagram.com/p/C1Upz7yNdEQ/?igsh=MWh0c2JoaWVteGJkaw" </w:instrText>
      </w:r>
      <w:r>
        <w:fldChar w:fldCharType="separate"/>
      </w:r>
      <w:r>
        <w:rPr>
          <w:rFonts w:ascii="Times New Roman" w:hAnsi="Times New Roman" w:eastAsia="Times New Roman" w:cs="Times New Roman"/>
          <w:color w:val="0000FF"/>
          <w:sz w:val="24"/>
          <w:szCs w:val="24"/>
          <w:u w:val="single"/>
          <w:lang w:val="kk-KZ"/>
        </w:rPr>
        <w:t>https://www.instagram.com/p/C1Upz7yNdEQ/?igsh=MWh0c2JoaWVteGJkaw</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"https://www.instagram.com/reel/C1Up4OCtteT/?igsh=dDZ1bzNnaTFqcWdz" </w:instrText>
      </w:r>
      <w:r>
        <w:fldChar w:fldCharType="separate"/>
      </w:r>
      <w:r>
        <w:rPr>
          <w:rFonts w:ascii="Times New Roman" w:hAnsi="Times New Roman" w:eastAsia="Times New Roman" w:cs="Times New Roman"/>
          <w:color w:val="0000FF"/>
          <w:sz w:val="24"/>
          <w:szCs w:val="24"/>
          <w:u w:val="single"/>
          <w:lang w:val="kk-KZ"/>
        </w:rPr>
        <w:t>https://www.instagram.com/reel/C1Up4OCtteT/?igsh=dDZ1bzNnaTFqcWdz</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"https://www.instagram.com/p/C2eb5aVtisk/?igsh=MXNhb2QwMmRhbnY5YQ" </w:instrText>
      </w:r>
      <w:r>
        <w:fldChar w:fldCharType="separate"/>
      </w:r>
      <w:r>
        <w:rPr>
          <w:rFonts w:ascii="Times New Roman" w:hAnsi="Times New Roman" w:eastAsia="Times New Roman" w:cs="Times New Roman"/>
          <w:color w:val="0000FF"/>
          <w:sz w:val="24"/>
          <w:szCs w:val="24"/>
          <w:u w:val="single"/>
          <w:lang w:val="kk-KZ"/>
        </w:rPr>
        <w:t>https://www.instagram.com/p/C2eb5aVtisk/?igsh=MXNhb2QwMmRhbnY5YQ</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"https://www.instagram.com/p/C2ecYZGN1wt/?igsh=MTg0cWxobXcxNHBpMg" </w:instrText>
      </w:r>
      <w:r>
        <w:fldChar w:fldCharType="separate"/>
      </w:r>
      <w:r>
        <w:rPr>
          <w:rFonts w:ascii="Times New Roman" w:hAnsi="Times New Roman" w:eastAsia="Times New Roman" w:cs="Times New Roman"/>
          <w:color w:val="0000FF"/>
          <w:sz w:val="24"/>
          <w:szCs w:val="24"/>
          <w:u w:val="single"/>
          <w:lang w:val="kk-KZ"/>
        </w:rPr>
        <w:t>https://www.instagram.com/p/C2ecYZGN1wt/?igsh=MTg0cWxobXcxNHBpMg</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"https://www.instagram.com/p/C2kkoUwtcii/?igsh=MWh0aG92djBpMXgzaQ" </w:instrText>
      </w:r>
      <w:r>
        <w:fldChar w:fldCharType="separate"/>
      </w:r>
      <w:r>
        <w:rPr>
          <w:rFonts w:ascii="Times New Roman" w:hAnsi="Times New Roman" w:eastAsia="Times New Roman" w:cs="Times New Roman"/>
          <w:color w:val="0000FF"/>
          <w:sz w:val="24"/>
          <w:szCs w:val="24"/>
          <w:u w:val="single"/>
          <w:lang w:val="kk-KZ"/>
        </w:rPr>
        <w:t>https://www.instagram.com/p/C2kkoUwtcii/?igsh=MWh0aG92djBpMXgzaQ</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"https://www.instagram.com/p/C2kmv8BNtYw/?igsh=MTVpdTFvaXM4MW82Nw" </w:instrText>
      </w:r>
      <w:r>
        <w:fldChar w:fldCharType="separate"/>
      </w:r>
      <w:r>
        <w:rPr>
          <w:rFonts w:ascii="Times New Roman" w:hAnsi="Times New Roman" w:eastAsia="Times New Roman" w:cs="Times New Roman"/>
          <w:color w:val="0000FF"/>
          <w:sz w:val="24"/>
          <w:szCs w:val="24"/>
          <w:u w:val="single"/>
          <w:lang w:val="kk-KZ"/>
        </w:rPr>
        <w:t>https://www.instagram.com/p/C2kmv8BNtYw/?igsh=MTVpdTFvaXM4MW82Nw</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"https://www.instagram.com/p/C3p2w40tm4e/?igsh=bGFodThpYzBpa3F0" </w:instrText>
      </w:r>
      <w:r>
        <w:fldChar w:fldCharType="separate"/>
      </w:r>
      <w:r>
        <w:rPr>
          <w:rFonts w:ascii="Times New Roman" w:hAnsi="Times New Roman" w:eastAsia="Times New Roman" w:cs="Times New Roman"/>
          <w:color w:val="0000FF"/>
          <w:sz w:val="24"/>
          <w:szCs w:val="24"/>
          <w:u w:val="single"/>
          <w:lang w:val="kk-KZ"/>
        </w:rPr>
        <w:t>https://www.instagram.com/p/C3p2w40tm4e/?igsh=bGFodThpYzBpa3F0</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"https://www.instagram.com/p/C5Gv-VTtyvn/?igsh=NmIxbXFwNXJuMnJu" </w:instrText>
      </w:r>
      <w:r>
        <w:fldChar w:fldCharType="separate"/>
      </w:r>
      <w:r>
        <w:rPr>
          <w:rFonts w:ascii="Times New Roman" w:hAnsi="Times New Roman" w:eastAsia="Times New Roman" w:cs="Times New Roman"/>
          <w:color w:val="0000FF"/>
          <w:sz w:val="24"/>
          <w:szCs w:val="24"/>
          <w:u w:val="single"/>
          <w:lang w:val="kk-KZ"/>
        </w:rPr>
        <w:t>https://www.instagram.com/p/C5Gv-VTtyvn/?igsh=NmIxbXFwNXJuMnJu</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"https://www.instagram.com/reel/C5aF5MbN5--/?igsh=MTVpMHJrZGdoNjdjbA" </w:instrText>
      </w:r>
      <w:r>
        <w:fldChar w:fldCharType="separate"/>
      </w:r>
      <w:r>
        <w:rPr>
          <w:rFonts w:ascii="Times New Roman" w:hAnsi="Times New Roman" w:eastAsia="Times New Roman" w:cs="Times New Roman"/>
          <w:color w:val="0000FF"/>
          <w:sz w:val="24"/>
          <w:szCs w:val="24"/>
          <w:u w:val="single"/>
          <w:lang w:val="kk-KZ"/>
        </w:rPr>
        <w:t>https://www.instagram.com/reel/C5aF5MbN5--/?igsh=MTVpMHJrZGdoNjdjbA</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целях реализации «Плана профилактических мероприятий с родительской общественностью по предупреждению различных форм деструктивного поведения среди детей и подростков на 2023–2024 учебный год» проведены 3 единых родительских собрания: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•«Единое областное родительское собрание по профилактике половой неприкосновенности, буллинга, ранней беременности среди несовершеннолетних»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•«Единое областное родительское собрание: профилактика суицидального поведения среди детей, пропаганда ЗОЖ, профилактика употребления детьми алкоголя, энергетических напитков, вейпов и электронных сигарет»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•«Единое областное родительское собрание по профилактике суицидального поведения и бытового насилия»</w:t>
      </w:r>
    </w:p>
    <w:p>
      <w:pPr>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000000"/>
          <w:sz w:val="24"/>
          <w:szCs w:val="24"/>
          <w:lang w:eastAsia="ru-RU"/>
        </w:rPr>
        <w:t>Компоненты программы воспитания:</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eastAsia="ru-RU"/>
        </w:rPr>
        <w:t>деятельность Республиканской детско- юношеской организации «Жас Ұлан», «Жас Қыран»;</w:t>
      </w:r>
    </w:p>
    <w:p>
      <w:pPr>
        <w:suppressAutoHyphens/>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eastAsia="ru-RU"/>
        </w:rPr>
        <w:t>деятельность Школьного Парламента;</w:t>
      </w:r>
    </w:p>
    <w:p>
      <w:pPr>
        <w:suppressAutoHyphens/>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eastAsia="ru-RU"/>
        </w:rPr>
        <w:t>деятельность Дебатного клуба «Парасат»;</w:t>
      </w:r>
    </w:p>
    <w:p>
      <w:pPr>
        <w:suppressAutoHyphens/>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eastAsia="ru-RU"/>
        </w:rPr>
        <w:t>деятельность добровольного клуба «Адал Ұрпақ»;</w:t>
      </w:r>
    </w:p>
    <w:p>
      <w:pPr>
        <w:suppressAutoHyphens/>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eastAsia="ru-RU"/>
        </w:rPr>
        <w:t>деятельность клубов;</w:t>
      </w:r>
    </w:p>
    <w:p>
      <w:pPr>
        <w:suppressAutoHyphens/>
        <w:spacing w:after="0" w:line="240" w:lineRule="auto"/>
        <w:jc w:val="both"/>
        <w:rPr>
          <w:rFonts w:ascii="Times New Roman" w:hAnsi="Times New Roman" w:eastAsia="Times New Roman" w:cs="Times New Roman"/>
          <w:color w:val="000000"/>
          <w:sz w:val="24"/>
          <w:szCs w:val="24"/>
          <w:lang w:eastAsia="ru-RU"/>
        </w:rPr>
      </w:pPr>
    </w:p>
    <w:p>
      <w:pPr>
        <w:spacing w:after="0" w:line="240" w:lineRule="auto"/>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eastAsia="ru-RU"/>
        </w:rPr>
        <w:t>деятельность Республиканской детско- юношеской организации «Жас Ұлан», «Жас Қыран»</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В целях сплочения ученического коллектива, развития лидерских качеств учащихся и сотрудничества между педагогами и детьми организована деятельность детских организаций «Жас Ұлан», «Жас Қыран», а также школьного самоуправления «Школьный парламент». Деятельность данных организации осуществляется согласно плану работы на учебный год.</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Работа организации ДО «Жас Ұлан» КГУ «Луганская средняя общеобразовательная школа отдела образования Павлодарского района» Управления образования акимата Павлодарской области строится в соответствии с планом работы районной организации и планом воспитательной работы школы. Все мероприятия направлены на решение поставленных задач. Каждый обучающийся может принять участие в работе организации в соответствии со своими возможностями. Дела, организованные активом организации «Жас Ұлан» в течение учебного года, проводились по направлениям, прописанным в положении о деятельности РЕДЮО «Жас Ұлан». Работа детской организации в школе строилась в соответствии с целями и задачами РЕДЮО «ЖасҰлан».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Цель: воспитание подрастающего поколения патриотами Родины на основе любви и преданности к казахстанскому народу, культуре, традициям толерантности и миротворчества, неустанного стремления к знаниям, самосовершенствованию, гармонии жизни с высоким чувством ответственности и сопричастности к истории Отечества, настоящему и будущему Независимого Казахстана.</w:t>
      </w:r>
    </w:p>
    <w:p>
      <w:pPr>
        <w:widowControl w:val="0"/>
        <w:tabs>
          <w:tab w:val="left" w:pos="1344"/>
        </w:tabs>
        <w:autoSpaceDE w:val="0"/>
        <w:autoSpaceDN w:val="0"/>
        <w:spacing w:before="1"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В 2021-2022 учебном году в школе продолжила работу детско-юношеская организация «Жас Ұлан», «Жас Қыран», за этот год в ряды жасулановцев было принято</w:t>
      </w: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38 ученика 5 класса и 33 учащихся 1 классов вступили в «Жас Қыран». В течение данного учебного года представители «Жас Ұлан» и волонтеры принимали участие в различных добровольческих мероприятиях и акциях: Оформление стендов ЖасҰлан, Жас Кыран (под руководством вожатой школы – Социаловой В.В)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Проведено собрание, на котором состав организации был обновлѐн, утвержден план работы.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1)Акция «С Добрым утром». Данное мероприятие проводилось учениками старших классов. Учащиеся заранее подготовив музыку, пожелания на день и шарики, встречали всю школу на входе и дарили настроение.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2)Сюжетно-ролевая игра «Выборы главы класса». Мероприятие проведено с целью ознакомления учащихся с процессом выборов.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3)Акция «Подвижная переменка». Учащиеся старших классов организовали музыку и показывали флешмоб ученикам младших классов,а так же проводили игры с учащимися начальных классов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4)Акция «Перемена добра». Учащиеся старшей школы с целью поднять настроение другу – преподнесли маленький подарок, сделанный своими руками. Акция «Забота». Учащиеся 9 класса,волонтерский отряд в момент наступления неблагоприятной погоды и буранов оказывали помощь в чистке снега пожилым людям.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5)Акция «Подари человеку улыбку». Ученик 7 класса с учащимися 2 класса провел игру кошки мышки подарив улыбку(смайл) и настроение на весь день.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6)Акция «Вылечи книгу!». Ученики 7 класса оказали помощь библиотеке – склеив порванные книги.</w:t>
      </w:r>
    </w:p>
    <w:p>
      <w:pPr>
        <w:widowControl w:val="0"/>
        <w:tabs>
          <w:tab w:val="left" w:pos="1344"/>
          <w:tab w:val="left" w:pos="11482"/>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7)Мероприятие «Покормите птиц зимой». Учащиеся начальной школы совместно с родителями подготовили кормушки и повесили у себя дома. Каждый день помогая птицам.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8)Принятие новых членов в ряды организации «Жас Ұлан» (в соответствии с Уставом). Была проведена торжественная линейка, в ходе которой учащимся 5 класса были вручены галстуки, а учащимся 1 класса значки.</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9)Проведение беседы по теме «Вред алкоголизма и наркомании» среди учащихся старших классов. Медицинским сотрудником проедена беседа в ходе которой учащиеся посмотрели видеоролик, прослушали информацию и задавали интересующие вопросы.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10)Акция «Молодежь против наркотиков». Учителями физической культуры был организован заезд на лыжах, в котором приняли активное участие учащиеся школы.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11)19 мая День детских организаций.Классными руководителями 1-4 классов проведено мероприятие «В здоровом теле - здоровый дух!» и соревнование по пионерболу.</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12)Акцию по уборке мусора провели учащиеся 10–11 классов под руководством классных руководителей Сыздыкпаева М.К и Жакупова Ж.А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В 2022-2023 учебном году работа старшей вожатой строилась на основе планов клуба «Адал Урпак», воспитательного плана зам.директора по ВР, планов отряда ЮПП и ЮИД, детской организации Жас Улан, ученического самоуправления.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сентября 2022 года в Луганской средней общеобразовательной школе начала свою деятельность организация «Жас Улан». Проведено собрание, на котором состав организации был обновлѐн, утвержден план работы по 7 направлениям. Перед выполнением плана прошло организационное мероприятие – выборы Ұлан басшысы.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плана были проведены следующие мероприятия:</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Акция «Посади свое дерево». Данное мероприятие проводилось учениками старших классов. Ученики совместно с учителем худ. труда, а также учителем биологии посадили саженцы на пришкольном участке. Проект по популяризации семейных ценностей «Өркендеу» в течении года учащиеся совместно с родителями создавали видео-ролики, рассказывающие о их семейных традициях, о том, как они проводят вечера и т.д. тем самым показывая значимость семьи и семейных ценностей для общества. Акция «Веселые переменки», учащиеся старшей школы преподнесли настольные игры в подарок ученикам младших классов. Таким образом удалось организовать деятельность ребят на переменах, что позволило улучшить их поведение, а также заинтересовать их к изучению пдд, развитию их словарного запаса и формированию коллектива. Мероприятие «Покормите птиц зимой», учащиеся начальной школы совместно с родителями подготовили кормушки и повесили у себя дома. Каждый день помогая птицам. Принятие новых членов в ряды организации «Жас Ұлан» (в соответствии с Уставом). Была проведена торжественная линейка, в ходе которой учащимся 5 класса были вручены галстуки, а учащимся 1 класса значки. Проведение беседы по теме «Вред алкоголизма и наркомании» среди учащихся старших классов. Медицинским сотрудником, старшей вожатой, зам. по ВР проведена беседа в ходе которой учащиеся посмотрели видеоролик, прослушали информацию и задавали интересующие вопросы. 19 мая День детских организаций. Классными руководителями 1-4 классов совместно со старшей вожатой проведен квест «Время приключений!», учениками старшего звена организована акция «Доброе утро, Жасулановец», в завершении дня был проведен челлендж видео-роликов « Жасулановец-звучит круто!». Мероприятие, приуроченное ко Дню Государственных символов, прошло в младшем звене.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Деятельность организации «Жас Ұлан» в 2023–2024 учебном году осуществляется по следующим направлениям:</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-«Отан»</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-«Руханият»</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-«Экоәлем»</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-«Зерде»</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-«Салауат»</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-«Жетіжарғы»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 направления «Отан»: формирование казахстанского самосознания и культурной идентичности, гражданской ответственности, толерантности и патриотизма, гордости за свой народ, чувство уважения к государственным символам и государственному языку, стремление максимально реализовать себя на благо Родины, добра и справедливости. Проводятся такие мероприятия как: классные часы «Я –патриот своей страны», выставка рисунков «Природа родного края» (1–4 кл), конкурс рисунков «Независимый Казахстан глазами детей» (5-8кл.), конкурс эссе на тему «Казахстан моей мечты» (5-11 кл), праздничные программы «День единства народов Казахстана» (1-11 класс),</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«Мой Независимый Казахстан», конкурс рисунков на асфальте «Счастливое детство» (1-4кл.), игра по станциям «Мы дети Казахстана» (4-5 кл) и др.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Целью направления «Руханият» является развитие и формирование нравственности, морально этических качеств личности, уважения друг к другу на основе сотрудничества, воспитание потребности в оказании помощи нуждающимся, стремления делать добрые дела и трудиться во имя любви к тем, кто населяет эту планету. Школьники участвуют в акции «Забота», концерте, посвящѐнном дню пожилых, в благотворительной акции «Мы вместе».</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 направления «Экоәлем» - формирование у детей экологической культуры, сознательного заботливого отношения к окружающей среде, направленного на охрану материальных ценностей, рациональное использование природных ресурсов и бережное отношение к природе.</w:t>
      </w:r>
      <w:r>
        <w:rPr>
          <w:rFonts w:ascii="Times New Roman" w:hAnsi="Times New Roman" w:eastAsia="Times New Roman" w:cs="Times New Roman"/>
          <w:sz w:val="24"/>
          <w:szCs w:val="24"/>
          <w:lang w:val="kk-KZ"/>
        </w:rPr>
        <w:cr/>
      </w:r>
      <w:r>
        <w:rPr>
          <w:rFonts w:ascii="Times New Roman" w:hAnsi="Times New Roman" w:eastAsia="Times New Roman" w:cs="Times New Roman"/>
          <w:sz w:val="24"/>
          <w:szCs w:val="24"/>
          <w:lang w:val="kk-KZ"/>
        </w:rPr>
        <w:t>В рамках данного направления проведены: интеллектуальная игра «Юные экологи» (5 кл.), конкурсы рисунков по теме «Зимний пейзаж», (2-4 кл.), выставка поделок из овощей и фруктов «Дары осени», изготовление и развешивание кормушек и скворечников «Берегите птиц».</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Направление «Зерде» помогает формировать и развивать компетентности, интеллект и творческие способности учащихся, умения разрешать проблемы, привлекать детей к участию в интеллектуальных играх, дебатах, олимпиадах, конференциях, проектах конкурс стихотворений ко Дню языков (1-4 класс), викторина «Знание языков - путь к успеху», викторина «ПДД и я» (4 кл), парад звезд школы в мае (1-11 кл.), и др.</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 направления «Салауат» - формирование здорового образа жизни членов организации и окружающего социума, развитие массовой физической культуры и спорта через различные сберегающие здоровья инициативы, организация спортивных и краеведческих программ. Традиционными стали - игры народов Казахстана (1-4 кл.), игры на свежем воздухе (5-6кл.), «Если хочешь быть здоровым» (7-8кл.), «Веселые старты» (3-5 кл.), «Час веселых состязаний по национальным играм» (5-7 кл) и др.</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Направление «Жетіжарғы» направлено на формирование правовой культуры юных граждан Казахстана, личностных, социальных, правовых компетенции,политическую грамотность по средствам знания Конвенции ООН «О правах ребенка», своих гражданских прав, обязанностей, ответственности перед законом. В рамках этого направления проводится работа с активистами детской организации «Жас Ұлан», «Жас қыран» и школьного самоуправления, конкурсы «Мы и закон» (5-6кл), «Я-законопослушный гражданин» (6-7кл), беседа «В рамках закона» (7-10 кл) и др.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Работа по данным направлениям реализуется через организацию коллективных творческих дел. Через коллективные творческие дела вырабатывается культура общения: умение вести дискуссию, слушать собеседника, говорить, сопереживать, корректировать свое поведение, а иногда и менять расстановку приоритетов лично для себя.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На протяжении 2022–2023 учебного года во главе ДО работала Ұлан басы школы Коцеруба Александр, ученик 10 класса, который был избран на всеобщем школьном голосовании.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«ЖасҰлан» включает  в  себя  обучающихся  1-10  классов: 1-4  классы  –«Жас Қыран», 5-10 классы – «Жас Ұлан». В декабре каждого учебного года в школе  принимаются обучающиеся в ряды республиканской организации «Жас Қыран» и «Жас Ұлан».</w:t>
      </w:r>
    </w:p>
    <w:p>
      <w:pPr>
        <w:suppressAutoHyphens/>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eastAsia="ru-RU"/>
        </w:rPr>
        <w:t>деятельность Школьного Парламента</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В КГУ «Луганская средняя</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общеобразовательная школа отдела образования Павлодарского района» действует школьное</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самоуправление «Школьный парламент».Основные направления деятельности школьного парламента: патриотические, экологические,волонтерские, краеведческие, интеллектуальные, художественно-эстетические, спортивные, дебатные и другие творческие проекты. Участники школьного совета самоуправления активно принимают участие в деятельности школы, внедряют новое. Деятельность школьного совета</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самоуправления направлена на воспитание лидеров, способных сделать жизнь школы интересной.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Деятельность школьного парламента базируется на 4 китах (принципах):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•индивидуальная система роста;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•сочетание коллективных и индивидуальных способов деятельности;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•развитие творческого потенциала;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•самоуправление.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В 2021–2022 учебном году в рамках реализации плана школьного самоуправления, ребятами была проделана следующая работа: организация и подготовка школьного дебатного турнира, проведение конкурса рисунков «Мы выбираем ЗОЖ», круглый стол «Наш выбор – правовое государство», где ученики обсудили одну из главных проблем современных стран – коррупция «Марафон добрых дел» - ребята делали кормушки птицам и агитировали других учащихся школы, челлендж «Детство без жестокости», волонтерская акция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«Зима птицам», флешмоб «ВИЧ: услышать каждого», участие в челленжде, ко Дню Независимости Казахстана «Мы- будущее Независимого Казахстана», участие в челленжде, ко Дню Независимости Казахстана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«Независимость – это…», участие в акции «30 добрых дел», участие в подготовке и проведении школьного торжественного концерта посвященного 30-ю Независимости Республики Казахстан, участие в челленжде «Гимн моей страны».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празднования нового года советом старшеклассников был разработан план, в котором отражались ежедневные мероприятия, которые проводились самими членами школьного парламента: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-День танцев (Новогодние флешмобы);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-День фотосессии с Дедом Морозом;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Поздравление и вручение новогодних подарков, классам на классных часах, членами парламента в роли Деда Мороза и Снегурочки.Поддержали проект «Читающая школа», агитация учащихся. Челлендж «Нет коррупции» Адал Ұрпақ.</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Участвуя в объединениях по интересам и в органах самоуправления, ребята учатся таким необходимым в жизни человека качествам, как умение принимать решения, взаимодействовать с товарищами, командовать и подчиняться, помогать другим осуществлять их предложения и привлекать к осуществлению собственных решений. Эмоциональные переживания, вызванные участием в общем деле, дают возможность с ранних лет ощутить себя гражданином своей страны, патриотом, человеком долга, совести и чести.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За последние годы выросли активность и интерес учащихся к различным творческим делам. Они сами проявляют инициативу, участвуют в составлении собственных сценариев.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Ученическое самоуправление обеспечивает участие всех школьников в управлении делами коллектива своего класса и школы, помогает руководству школы, педколлективу в осуществлении поставленных организаторских и воспитательных задач.</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В 2022–2023 учебном году работа вожатой с членами школьного самоуправления - необходимый компонент содержания современного воспитания личности. С целью привлечение обучающихся школы к сотворчеству и сотрудничеству с педагогическим коллективом в организации внеурочной воспитательной деятельности в школе работает Совет лидеров, который руководит работой всего ученического актива, начиная с 5 по 11 класс. Совет лидеров является организаторами всех общешкольных дел.</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Согласно плану работы Школьного Парламента прошли выборы президента данной организации. Перед этим собирались советы прошлогоднего состава для помощи кандидатам и для выступления с мотивирующей речью для участников и желающих. Избирателями были обучающиеся 5–11 классов, учителя школы.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Для проведения выборов была создана школьная избирательная комиссия в составе:Социалова В.В– старшая вожатая школы, Баймагамбаева С.Т- педагог-психолог,Жаманкенова А.А– социальный педагог,Сыздыкпаева А.К. – завуч по ВР. В кандидаты на пост президента школы было зарегистрировано 3 кандидата: Кузьменко П 9 класс, Мадыгулов Р 9 класс.По итогам голосования наибольшее количество голосов избирателей набрала обучающаяся 9 класса Конрад 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После проведения выборов президент и его команда активно приступили к работе. Составив план и утвердив мероприятия, приступили к реализации. Мероприятия выполняет вся команда, но ответственным является один из депутатов. В ходе учебного года организованы следующие мероприятия: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1.Акция «Доброе утро!»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2.Конкурс «Вторая жизнь»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3.Викторина ко дню независимости «Туған елім»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4.«Елімнің еркіндігі – Тәуелсіздік» - праздничные видеопоздравления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5.Конкурс «Новогодний кабинет!»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6.Лекция-игра «Поведение в школе!»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7.Всемирные день «спасибо»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8.Лекция-игра ко Всемирному дню борьбы с ненормативной лексикой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9.Казахские национальные игры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10.Тотальный диктант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11.Итоги года. «Хорошие дела»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На начало 2023-2024 учебного года в школьном парламенте состояло 8 человек. На данный момент 10 человек (5-мальчиков, 5-девочек). Количество фракций – 8.</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Мероприятия проведенные в период с сентября по ноябрь: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Сентябрь – собрание участников школьного парламента. (Обсуждение предстоящих мероприятий, составление плана работы на год).</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Октябрь – проведение выборов президента школьного парламента. (Составление предвыборной компании, агитационные работы, утверждение Конрад Ю на пост президента)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Ноябрь – внеклассное мероприятие ко Дню национальной валюты. (Квест-игра «Валютная гонка» для учащихся 5-7 классов). Декабрь – викторина ко Дню Независимости «Туған елім». Январь – лекция-игра для 5-6 классов «Поведение в школе», мастер-класс «Вторичное использование газет. Февраль – стенгазета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«Пословица - это часть жизни и мудрости народа».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Работа по деятельности детских организаций «Жас Ұлан», «Жас Қыран» и школьного самоуправления осуществляется целенаправленно.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Несмотря на положительные тенденции в работе школьного самоуправления, прослеживается ряд проблем: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 безинициативность отдельных участников школьного самоуправления;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б)неумение</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отдельных</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членов</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школьного</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самоуправления</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нести ответственность за порученное дело.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Для решения данных проблем необходимо: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 от классных коллективов выдвигать только инициативных, ответственных учеников;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 вовлекать как можно большее количество обучающихся в данные организации, с закреплением отдельных поручений;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взаимодействовать с межшкольными организациями района.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Важнейшей составной частью воспитательного процесса в современной школе является формирование патриотизма и культуры межнациональных отношений, которые имеют огромное значение в социально-гражданском и духовно- нравственном развитии личности ученика. В качестве приоритетной общенациональной патриотической идеи используется реализация Программы «Рухани жаңғыру», которая осуществлялась с 2019 года.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Работа по реализации спецпроектов по данной программе осуществлялась согласно школьного плана мероприятии по реализации программы "Ұлттық рухани жаңғыру". Национальная безопасность кроется в воспитании гражданского становления подрастающего поколения.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 реализации данной программы: сохранить и приумножить духовные и культурные ценности, формирование национального сознания об истории страны и дальнейшая популяризация великих личностей нации, привитие подрастающему поколению любви к труду, формирование правовой культуры, развитие Казахстанской идентичности и интеллектуального потенциала.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Ключевые направления модернизации общественного сознания: культ знания, конкурентоспособность, прагматизм, эволюционное развитие, сохранение национальной идентичности, открытый сознания.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Школой разработан план мероприятий по реализации программы «Рухани жаңғыру» в который входят мероприятия по базовым направлениям подпрограммы.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Для реализации программы «Рухани жаңғыру» в 2021-2022 учебном году к значимым мероприятиям можно отнести участие в акциях и челленджах, проводились экологические классные часы, виртуальные эко маршруты и мастер классы, челлендж «Ұлттық тағам- құрт», «Отбасы- бақыт мекені», челлендж</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«Рахмет, алтын ұя мектебім», челлендж «Бауырсақ party» где приняли активное участие как родители, учащиеся так и учителя школы.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программы «Рухани жаңғыру» в течении 2021-2022 учебного года были проведены следующие мероприятия: с целью формирования патриотизма через изучение культурного наследия, воспитание интереса и уважения к культуре и историческому наследию казахского народа учителем истории Омаровой Н.Д была проведена информационно-познавательная игра- путешествие "Известные личности страны Великой степи".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целью ознакомления учащихся с жизнью и творчеством видного казахского общественного и государственного деятеля, просветителя, ученого-лингвиста, литературоведа, рассказать о жизни настоящего патриота своей Родины, отдавшего свою жизнь за счастливое будущее казахского народа. Учителем русского языка и литературы Беккоженовой А.С в 5 классе была проведена лекция "Сильные люди Великой степи: А. Байтурсынов».С целью формирования интереса учащихся к истории своей Родины, укрепления чувства патриотизма, а также повышения познавательной активности учащихся учителем истории Омаровой Н.Д была проведена викторина "Великие имена Великой степи" с учащимися 9 - 11 классов.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Виртуальная экскурсия для учащихся, посвященная жизни выдающегося казахского просветителя-педагога, писателя, этнографа, ученого-фольклориста – Ыбрая Алтынсарина. Беседа - «Поэт всех времен», посвящѐнная 90-летию казахского поэта М. Макатаева.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Учителем казахского языка Сыздыкпаевой М.К было проведено внеклассное мероприятие с учащимися 4 класса, посвящѐнное 180-летию выдающегося казахского просветителя, педагога, демократа - Ы. Алтынсарина. Учитель казахского языка Кабильдинова Ж.М познакомила учащихся 9 класса с жизнью и творчеством выдающегося казахского педагога-просветителя, общественного деятеля, писателя, одного из основоположников казахской письменности Ы. Алтынсарина.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Воспитательный час в 8 классе «Ұлттың ұлы ұстазы», посвященный 150-летию Ахмета Байтурсынова.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целью познакомить с биографией и творчеством Жамбыла Жабаева учителем казахского языка Сыздыкпаевой А.К проведено внеклассное мероприятие «Жамбыл Жабаев - великий акын казахской степи» с учащимися 5 класса.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исполнения плана мероприятий 150-летнего юбилея Ахмета Байтурсынулы был проведѐн конкурс чтецов среди учащихся 5-7 классов, цель которого стала популяризация творчества А. Байтурсынулыи и выявление талантливой, образованной молодежи.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Мероприятия, посвящѐнные 150-летнего юбилея Ахмета Байтурсынулы: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библиотеке</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 xml:space="preserve"> Луганской СОШ</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проведена</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организация</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выставки,с  целью всесторонней пропаганды научного наследия учѐного.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Среди учащихся 5-11 классов был проведѐн конкурс эссе "Ахмет - ұлт ұстазы". Классными руководителями в КГУ "Луганская СОШ" были проведены внеклассные мероприятия с учащимися 1 - 11 классов.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В 2022–2023 учебном году в рамках реализации программы "Ұлттық рухани жаңғыру" с сентября в школе был организован среди 1-11 классов ряд значимых мероприятий: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Учителями казахского языка была проведена викторина памяти Великого Абая, которая способствовала формированию патриотизма и уважения культурного и исторического наследия казахского народа.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 учащимися 6 класса был проведен час общения «Имя ее в сердце народа», посвященный 100-летию Розы Баглановой. Внеклассное мероприятие было проведено учителем русского языка и литературы Беккоженова А.С ., учащиеся прослушали несколько песен в исполнении артистки, затем задавали друг другу вопросы по содержанию услышанного.</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Учителем истории Омаровой Н.Д был проведен круглый стол с учащимися 5-6 классов на тему «Герои современности, внесшие весомый вклад в развитие Казахстана за годы независимости».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рамках исполнения программы Рухани жаңғыру спецпроекта "100 новых лиц Казахстана" классными руководителями 5-11 классов были проведены классные часы, на которых ребята познакомились с выдающимися спортсменами, художниками, музыкантами, актѐрами Казахстана.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Преподавателем НВ и ТП  Сулейменовым Р.А с учащимися 9 класса проведѐн урок мужества "Мәңгілік Ел алыптары: Талғат Бегелдинов".</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Целью национального воспитания является создание условий для формирования личности гражданина и патриота Казахстана с присущими ему ценностями, взглядами, установками, мотивами деятельности и поведения.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Данная цель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Достижение цели становится возможным через решение следующих задач:</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-повышение качества функционирования системы гражданско- патриотического воспитания;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-развитие форм и методов гражданско-патриотического воспитания на основе новых информационных технологий;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-формирование у учащихся</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ответственности, гражданской активности, стремления к самореализации;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-воспитание толерантности;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-формирование чувства гражданского долга;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-формирование чувства любви к Родине, уважения к ее истории, культуре,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-традициям, нормам общественной жизни.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-воспитание уважения к государственным символам (Гимн, Флаг, Герб). </w:t>
      </w:r>
    </w:p>
    <w:p>
      <w:pPr>
        <w:suppressAutoHyphens/>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eastAsia="ru-RU"/>
        </w:rPr>
        <w:t>деятельность Дебатного клуба «Парасат»</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Актуальным направлением внеурочной деятельности обучающихся является кружок интеллектуально-социального направления школьный дебатный кружок «</w:t>
      </w:r>
      <w:r>
        <w:rPr>
          <w:rFonts w:ascii="Times New Roman" w:hAnsi="Times New Roman" w:eastAsia="Times New Roman" w:cs="Times New Roman"/>
          <w:sz w:val="24"/>
          <w:szCs w:val="24"/>
          <w:lang w:val="kk-KZ"/>
        </w:rPr>
        <w:t>Парасат</w:t>
      </w:r>
      <w:r>
        <w:rPr>
          <w:rFonts w:ascii="Times New Roman" w:hAnsi="Times New Roman" w:eastAsia="Times New Roman" w:cs="Times New Roman"/>
          <w:sz w:val="24"/>
          <w:szCs w:val="24"/>
        </w:rPr>
        <w:t xml:space="preserve">» (руководитель </w:t>
      </w:r>
      <w:r>
        <w:rPr>
          <w:rFonts w:ascii="Times New Roman" w:hAnsi="Times New Roman" w:eastAsia="Times New Roman" w:cs="Times New Roman"/>
          <w:sz w:val="24"/>
          <w:szCs w:val="24"/>
          <w:lang w:val="kk-KZ"/>
        </w:rPr>
        <w:t xml:space="preserve">Нургалиев Г.Х) </w:t>
      </w:r>
      <w:r>
        <w:rPr>
          <w:rFonts w:ascii="Times New Roman" w:hAnsi="Times New Roman" w:eastAsia="Times New Roman" w:cs="Times New Roman"/>
          <w:sz w:val="24"/>
          <w:szCs w:val="24"/>
        </w:rPr>
        <w:t xml:space="preserve">реализующий общенациональный культурно-образовательный проект «Дебатное движение школьников «Ұшкыр ой алаңы». Участие обучающихся в районных дебатных турнирах раскрывает перспективу активности подрастающего поколения – будущих лидеров общества. Участники Дебатного клуба— это творческие и критически мыслящиеся личности. Так в 2022-2023 учебном году в районном дебатном турнире общее командное второе призовое место. В 2023-2024 учебном году также третье призовое место в районном дебатном турнире среди учащихся </w:t>
      </w:r>
    </w:p>
    <w:p>
      <w:pPr>
        <w:suppressAutoHyphens/>
        <w:spacing w:after="0" w:line="240" w:lineRule="auto"/>
        <w:jc w:val="both"/>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eastAsia="ru-RU"/>
        </w:rPr>
        <w:t>деятельность добровольного клуба «Адал Ұрпақ»</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2021–2022, 2022–2023 учебные годы  учитель истории  Омарова НД в нашей школе вела работу клуб "Адал ұрпақ" по формированию антикоррупционной культуры в школьной среде. Было проведено собрание клуба и разработан план работы клуба. Также ученики обновили уголок "Парасатты азамат" с целью расширить информационное поле учащихся в вопросах коррупционной среды.</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 рамках исполнения плана работы клуба "Адал урпак" по формированию антикоррупционной культуры в школе классными руководителями с 1 по 4 классы были проведены Классные часы по повышению добропорядочности, классными руководителями 5-8 классов проведены Классные часы по формированию правового сознания учащихся. Вожатой </w:t>
      </w:r>
      <w:r>
        <w:rPr>
          <w:rFonts w:ascii="Times New Roman" w:hAnsi="Times New Roman" w:eastAsia="Times New Roman" w:cs="Times New Roman"/>
          <w:sz w:val="24"/>
          <w:szCs w:val="24"/>
          <w:lang w:val="kk-KZ"/>
        </w:rPr>
        <w:t xml:space="preserve">Социаловой В.В </w:t>
      </w:r>
      <w:r>
        <w:rPr>
          <w:rFonts w:ascii="Times New Roman" w:hAnsi="Times New Roman" w:eastAsia="Times New Roman" w:cs="Times New Roman"/>
          <w:sz w:val="24"/>
          <w:szCs w:val="24"/>
        </w:rPr>
        <w:t>проведена сюжетно-ролевая игра "Выборы главы класса" в рамках плана "Адал ұрпақ". Цель данного мероприятия: дать детям элементарные представления о предвыборной кампании и проведении выборов, способствовать формированию активной жизненной позиции.</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Проведено мероприятие Круглый стол «Наш выбор правовое государство». Целью являлось: углубление знаний о независимом Казахстане, формирование у участников круглого стола чувства гражданской ответственности, гражданского долга перед своей страной. Классным руководителем 7 класса </w:t>
      </w:r>
      <w:r>
        <w:rPr>
          <w:rFonts w:ascii="Times New Roman" w:hAnsi="Times New Roman" w:eastAsia="Times New Roman" w:cs="Times New Roman"/>
          <w:sz w:val="24"/>
          <w:szCs w:val="24"/>
          <w:lang w:val="kk-KZ"/>
        </w:rPr>
        <w:t xml:space="preserve">Сухаревой А.А </w:t>
      </w:r>
      <w:r>
        <w:rPr>
          <w:rFonts w:ascii="Times New Roman" w:hAnsi="Times New Roman" w:eastAsia="Times New Roman" w:cs="Times New Roman"/>
          <w:sz w:val="24"/>
          <w:szCs w:val="24"/>
        </w:rPr>
        <w:t>проведена деловая игра "Получение государственной услуги" в рамках исполнения плана работы клуба "Адал ұрпақ". Среди 7 и 8 класса проведѐн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конкурс «Карта коррупционных правонарушений». По результатам голосования победу одержал 7 класс с отрывом в 30 голосов. 7 класс-34 голоса, 8 класс-4 голоса.</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 рамках исполнения плана работы клуба "Адал Ұрпақ" среди учащихся 8–11 класса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проведѐн Конкурс эссе «Мемлекттік қызмет – елдің мүддесіне адал еңбек».</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 2022–2023 учебном году возобновили свою работу отряды ЮПП и ЮИД. </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2023–2024 учебном году работа в данном направлении продолжается. Ежегодно руководитель клуба составляет план работы.</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1.Оформление уголка безопасности</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2.Организация дежурства на общешкольных праздниках и соревнованиях (День учителя, Новый год и т.п.)</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3.Беседа по классам «О вреде табакокурения и алкоголя»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4.ОПМ «Дети в ночном районе». Рейдовые мероприятия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5.Цикл лекций и бесед по летней занятости и правила поведения в период каникул</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рамках</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исполнения</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плана</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работы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отряда</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ЮИД</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проведены</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следующие мероприятия: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1.Составление схем безопасных маршрутов обучающихся в школу и обратно</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2.Беседы-напоминания «Минутки</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безопасности»</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о</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соблюдении</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правил безопасного поведения на улицах и дорогах.</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3.Классные часы, инструктажи по ПДД</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4.Выставка рисунков среди учащихся 1–4 классов</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5.Акция «Не спешите, водители! Вы ведь тоже родители!»</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6.Участие в региональных слетах ЮИД</w:t>
      </w: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eastAsia="ru-RU"/>
        </w:rPr>
        <w:t xml:space="preserve">деятельность добровольного клуба </w:t>
      </w:r>
      <w:r>
        <w:rPr>
          <w:rFonts w:ascii="Times New Roman" w:hAnsi="Times New Roman" w:eastAsia="Times New Roman" w:cs="Times New Roman"/>
          <w:b/>
          <w:color w:val="000000"/>
          <w:sz w:val="24"/>
          <w:szCs w:val="24"/>
          <w:lang w:val="kk-KZ" w:eastAsia="ru-RU"/>
        </w:rPr>
        <w:t xml:space="preserve">мальчиков </w:t>
      </w:r>
      <w:r>
        <w:rPr>
          <w:rFonts w:ascii="Times New Roman" w:hAnsi="Times New Roman" w:eastAsia="Times New Roman" w:cs="Times New Roman"/>
          <w:b/>
          <w:color w:val="000000"/>
          <w:sz w:val="24"/>
          <w:szCs w:val="24"/>
          <w:lang w:eastAsia="ru-RU"/>
        </w:rPr>
        <w:t>«</w:t>
      </w:r>
      <w:r>
        <w:rPr>
          <w:rFonts w:ascii="Times New Roman" w:hAnsi="Times New Roman" w:eastAsia="Times New Roman" w:cs="Times New Roman"/>
          <w:b/>
          <w:color w:val="000000"/>
          <w:sz w:val="24"/>
          <w:szCs w:val="24"/>
          <w:lang w:val="kk-KZ" w:eastAsia="ru-RU"/>
        </w:rPr>
        <w:t>Мирас</w:t>
      </w:r>
      <w:r>
        <w:rPr>
          <w:rFonts w:ascii="Times New Roman" w:hAnsi="Times New Roman" w:eastAsia="Times New Roman" w:cs="Times New Roman"/>
          <w:b/>
          <w:color w:val="000000"/>
          <w:sz w:val="24"/>
          <w:szCs w:val="24"/>
          <w:lang w:eastAsia="ru-RU"/>
        </w:rPr>
        <w:t>»</w:t>
      </w:r>
      <w:r>
        <w:rPr>
          <w:rFonts w:ascii="Times New Roman" w:hAnsi="Times New Roman" w:eastAsia="Times New Roman" w:cs="Times New Roman"/>
          <w:b/>
          <w:color w:val="000000"/>
          <w:sz w:val="24"/>
          <w:szCs w:val="24"/>
          <w:lang w:val="kk-KZ" w:eastAsia="ru-RU"/>
        </w:rPr>
        <w:t>, клуба девочек «Аққу»</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В Луганской СОШ созданы клуб девочек  «Аққу» и клуб мальчиков «Мирас»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Цель:</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создание условий для психолого – педагогической поддержки в социализации девочек - подростков.</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Задачи:</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1) формировать у девочек - подростков духовные ценности через изучение традиций и обычаев для сохранения национальной идентичности;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2) создать условия для развития социально – правовой и психологической компетенции; способствовать преодолению психологических комплексов у девочек - подростков;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3) пропагандировать здоровый образ жизни, способствующий укреплению здоровья, повышать уровень информированности по медико-гигиеническим знаниям, формировать ответственное отношение к собственному здоровью, предупреждению заболеваний;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4) оказывать консультативную помощь девочкам – подросткам в вопросах формирования имиджа современной девушки, будущей матери - хранительницы семейного очага;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5) содействовать профилактике подростковой преступности в сфере психосексуального здоровья;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6) организовать взаимодействие и сотрудничество с представителями медицинских учреждений, общественных объединений, с центром ЗОЖ, с представителями Комиссии по делам несовершеннолетних.</w:t>
      </w:r>
    </w:p>
    <w:p>
      <w:pPr>
        <w:suppressAutoHyphens/>
        <w:spacing w:after="0" w:line="240" w:lineRule="auto"/>
        <w:jc w:val="both"/>
        <w:rPr>
          <w:rFonts w:ascii="Times New Roman" w:hAnsi="Times New Roman" w:eastAsia="Calibri" w:cs="Times New Roman"/>
          <w:color w:val="151515"/>
          <w:sz w:val="24"/>
          <w:szCs w:val="24"/>
          <w:shd w:val="clear" w:color="auto" w:fill="FFFFFF"/>
        </w:rPr>
      </w:pPr>
      <w:r>
        <w:rPr>
          <w:rFonts w:ascii="Times New Roman" w:hAnsi="Times New Roman" w:eastAsia="Calibri" w:cs="Times New Roman"/>
          <w:sz w:val="24"/>
          <w:szCs w:val="24"/>
          <w:lang w:val="kk-KZ"/>
        </w:rPr>
        <w:t xml:space="preserve">    </w:t>
      </w:r>
      <w:r>
        <w:rPr>
          <w:rFonts w:ascii="Times New Roman" w:hAnsi="Times New Roman" w:eastAsia="Calibri" w:cs="Times New Roman"/>
          <w:color w:val="151515"/>
          <w:sz w:val="24"/>
          <w:szCs w:val="24"/>
          <w:shd w:val="clear" w:color="auto" w:fill="FFFFFF"/>
        </w:rPr>
        <w:t xml:space="preserve">В </w:t>
      </w:r>
      <w:r>
        <w:rPr>
          <w:rFonts w:ascii="Times New Roman" w:hAnsi="Times New Roman" w:eastAsia="Calibri" w:cs="Times New Roman"/>
          <w:color w:val="151515"/>
          <w:sz w:val="24"/>
          <w:szCs w:val="24"/>
          <w:shd w:val="clear" w:color="auto" w:fill="FFFFFF"/>
          <w:lang w:val="kk-KZ"/>
        </w:rPr>
        <w:t xml:space="preserve">школе </w:t>
      </w:r>
      <w:r>
        <w:rPr>
          <w:rFonts w:ascii="Times New Roman" w:hAnsi="Times New Roman" w:eastAsia="Calibri" w:cs="Times New Roman"/>
          <w:color w:val="151515"/>
          <w:sz w:val="24"/>
          <w:szCs w:val="24"/>
          <w:shd w:val="clear" w:color="auto" w:fill="FFFFFF"/>
        </w:rPr>
        <w:t>согласно утвержденному плану проводятся мероприятия, направленные на воспитание гражданского самосознания, развитие личностного самосознания, формирование нравственных и этических, семейных ценностей.</w:t>
      </w:r>
    </w:p>
    <w:p>
      <w:pPr>
        <w:suppressAutoHyphens/>
        <w:spacing w:after="0" w:line="240" w:lineRule="auto"/>
        <w:jc w:val="both"/>
        <w:rPr>
          <w:rFonts w:ascii="Times New Roman" w:hAnsi="Times New Roman" w:eastAsia="Calibri" w:cs="Times New Roman"/>
          <w:color w:val="151515"/>
          <w:sz w:val="24"/>
          <w:szCs w:val="24"/>
          <w:shd w:val="clear" w:color="auto" w:fill="FFFFFF"/>
        </w:rPr>
      </w:pPr>
      <w:r>
        <w:rPr>
          <w:rFonts w:ascii="Times New Roman" w:hAnsi="Times New Roman" w:eastAsia="Calibri" w:cs="Times New Roman"/>
          <w:color w:val="151515"/>
          <w:sz w:val="24"/>
          <w:szCs w:val="24"/>
          <w:shd w:val="clear" w:color="auto" w:fill="FFFFFF"/>
        </w:rPr>
        <w:t xml:space="preserve">     Клуб девочек «</w:t>
      </w:r>
      <w:r>
        <w:rPr>
          <w:rFonts w:ascii="Times New Roman" w:hAnsi="Times New Roman" w:eastAsia="Calibri" w:cs="Times New Roman"/>
          <w:color w:val="151515"/>
          <w:sz w:val="24"/>
          <w:szCs w:val="24"/>
          <w:shd w:val="clear" w:color="auto" w:fill="FFFFFF"/>
          <w:lang w:val="kk-KZ"/>
        </w:rPr>
        <w:t>Аққу</w:t>
      </w:r>
      <w:r>
        <w:rPr>
          <w:rFonts w:ascii="Times New Roman" w:hAnsi="Times New Roman" w:eastAsia="Calibri" w:cs="Times New Roman"/>
          <w:color w:val="151515"/>
          <w:sz w:val="24"/>
          <w:szCs w:val="24"/>
          <w:shd w:val="clear" w:color="auto" w:fill="FFFFFF"/>
        </w:rPr>
        <w:t>» - это фор</w:t>
      </w:r>
      <w:r>
        <w:rPr>
          <w:rFonts w:ascii="Times New Roman" w:hAnsi="Times New Roman" w:eastAsia="Calibri" w:cs="Times New Roman"/>
          <w:color w:val="151515"/>
          <w:sz w:val="24"/>
          <w:szCs w:val="24"/>
          <w:shd w:val="clear" w:color="auto" w:fill="FFFFFF"/>
          <w:lang w:val="kk-KZ"/>
        </w:rPr>
        <w:t>м</w:t>
      </w:r>
      <w:r>
        <w:rPr>
          <w:rFonts w:ascii="Times New Roman" w:hAnsi="Times New Roman" w:eastAsia="Calibri" w:cs="Times New Roman"/>
          <w:color w:val="151515"/>
          <w:sz w:val="24"/>
          <w:szCs w:val="24"/>
          <w:shd w:val="clear" w:color="auto" w:fill="FFFFFF"/>
        </w:rPr>
        <w:t>а объединения девочек подросткового возраста, имеющих общие интересы, добровольно изъявивших желание в свободное время учас</w:t>
      </w:r>
      <w:r>
        <w:rPr>
          <w:rFonts w:ascii="Times New Roman" w:hAnsi="Times New Roman" w:eastAsia="Calibri" w:cs="Times New Roman"/>
          <w:color w:val="151515"/>
          <w:sz w:val="24"/>
          <w:szCs w:val="24"/>
          <w:shd w:val="clear" w:color="auto" w:fill="FFFFFF"/>
          <w:lang w:val="kk-KZ"/>
        </w:rPr>
        <w:t>т</w:t>
      </w:r>
      <w:r>
        <w:rPr>
          <w:rFonts w:ascii="Times New Roman" w:hAnsi="Times New Roman" w:eastAsia="Calibri" w:cs="Times New Roman"/>
          <w:color w:val="151515"/>
          <w:sz w:val="24"/>
          <w:szCs w:val="24"/>
          <w:shd w:val="clear" w:color="auto" w:fill="FFFFFF"/>
        </w:rPr>
        <w:t>вовать в оздоровительной, социально полезной деятельности.</w:t>
      </w:r>
    </w:p>
    <w:p>
      <w:pPr>
        <w:suppressAutoHyphens/>
        <w:spacing w:after="0" w:line="240" w:lineRule="auto"/>
        <w:jc w:val="both"/>
        <w:rPr>
          <w:rFonts w:ascii="Times New Roman" w:hAnsi="Times New Roman" w:eastAsia="Calibri" w:cs="Times New Roman"/>
          <w:color w:val="151515"/>
          <w:sz w:val="24"/>
          <w:szCs w:val="24"/>
          <w:shd w:val="clear" w:color="auto" w:fill="FFFFFF"/>
        </w:rPr>
      </w:pPr>
      <w:r>
        <w:rPr>
          <w:rFonts w:ascii="Times New Roman" w:hAnsi="Times New Roman" w:eastAsia="Calibri" w:cs="Times New Roman"/>
          <w:color w:val="151515"/>
          <w:sz w:val="24"/>
          <w:szCs w:val="24"/>
        </w:rPr>
        <w:t xml:space="preserve">    </w:t>
      </w:r>
      <w:r>
        <w:rPr>
          <w:rFonts w:ascii="Times New Roman" w:hAnsi="Times New Roman" w:eastAsia="Calibri" w:cs="Times New Roman"/>
          <w:color w:val="151515"/>
          <w:sz w:val="24"/>
          <w:szCs w:val="24"/>
          <w:shd w:val="clear" w:color="auto" w:fill="FFFFFF"/>
        </w:rPr>
        <w:t>В школьных клубах для девочек были проведены такие мероприятия: классные часы на тему</w:t>
      </w:r>
      <w:r>
        <w:rPr>
          <w:rFonts w:ascii="Times New Roman" w:hAnsi="Times New Roman" w:eastAsia="Calibri" w:cs="Times New Roman"/>
          <w:color w:val="151515"/>
          <w:sz w:val="24"/>
          <w:szCs w:val="24"/>
          <w:shd w:val="clear" w:color="auto" w:fill="FFFFFF"/>
          <w:lang w:val="kk-KZ"/>
        </w:rPr>
        <w:t xml:space="preserve"> круглый стол «Что значит быть хорошим сыном и дочерью»,«Секреты благополучной семьи», </w:t>
      </w:r>
      <w:r>
        <w:rPr>
          <w:rFonts w:ascii="Times New Roman" w:hAnsi="Times New Roman" w:eastAsia="Calibri" w:cs="Times New Roman"/>
          <w:color w:val="151515"/>
          <w:sz w:val="24"/>
          <w:szCs w:val="24"/>
          <w:shd w:val="clear" w:color="auto" w:fill="FFFFFF"/>
        </w:rPr>
        <w:t>«Между нами девочками»;</w:t>
      </w:r>
      <w:r>
        <w:rPr>
          <w:rFonts w:ascii="Times New Roman" w:hAnsi="Times New Roman" w:eastAsia="Calibri" w:cs="Times New Roman"/>
          <w:color w:val="151515"/>
          <w:sz w:val="24"/>
          <w:szCs w:val="24"/>
          <w:shd w:val="clear" w:color="auto" w:fill="FFFFFF"/>
          <w:lang w:val="kk-KZ"/>
        </w:rPr>
        <w:t xml:space="preserve"> беседа для девочек «Когда взрослеет девочка с приглашением специалистов», урок нравственности «Мои секреты»</w:t>
      </w:r>
      <w:r>
        <w:rPr>
          <w:rFonts w:ascii="Times New Roman" w:hAnsi="Times New Roman" w:eastAsia="Calibri" w:cs="Times New Roman"/>
          <w:color w:val="151515"/>
          <w:sz w:val="24"/>
          <w:szCs w:val="24"/>
          <w:shd w:val="clear" w:color="auto" w:fill="FFFFFF"/>
        </w:rPr>
        <w:t xml:space="preserve"> </w:t>
      </w:r>
      <w:r>
        <w:rPr>
          <w:rFonts w:ascii="Times New Roman" w:hAnsi="Times New Roman" w:eastAsia="Calibri" w:cs="Times New Roman"/>
          <w:color w:val="151515"/>
          <w:sz w:val="24"/>
          <w:szCs w:val="24"/>
          <w:shd w:val="clear" w:color="auto" w:fill="FFFFFF"/>
          <w:lang w:val="kk-KZ"/>
        </w:rPr>
        <w:t>,</w:t>
      </w:r>
      <w:r>
        <w:rPr>
          <w:rFonts w:ascii="Times New Roman" w:hAnsi="Times New Roman" w:eastAsia="Calibri" w:cs="Times New Roman"/>
          <w:color w:val="151515"/>
          <w:sz w:val="24"/>
          <w:szCs w:val="24"/>
          <w:shd w:val="clear" w:color="auto" w:fill="FFFFFF"/>
        </w:rPr>
        <w:t>«Предупреждение о ранней беременности»; психологические беседы «</w:t>
      </w:r>
      <w:r>
        <w:rPr>
          <w:rFonts w:ascii="Times New Roman" w:hAnsi="Times New Roman" w:eastAsia="Calibri" w:cs="Times New Roman"/>
          <w:color w:val="151515"/>
          <w:sz w:val="24"/>
          <w:szCs w:val="24"/>
          <w:shd w:val="clear" w:color="auto" w:fill="FFFFFF"/>
          <w:lang w:val="kk-KZ"/>
        </w:rPr>
        <w:t>Девочка-цветок жизни</w:t>
      </w:r>
      <w:r>
        <w:rPr>
          <w:rFonts w:ascii="Times New Roman" w:hAnsi="Times New Roman" w:eastAsia="Calibri" w:cs="Times New Roman"/>
          <w:color w:val="151515"/>
          <w:sz w:val="24"/>
          <w:szCs w:val="24"/>
          <w:shd w:val="clear" w:color="auto" w:fill="FFFFFF"/>
        </w:rPr>
        <w:t>» и другие.</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val="kk-KZ"/>
        </w:rPr>
        <w:t xml:space="preserve">      Мероприятия проводятся  руководителем клуба,классными руководителями,социальным педагогом,педагог-психологом,с приглашением родительской общественности,членов совета матерей.</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eastAsia="ru-RU"/>
        </w:rPr>
        <w:drawing>
          <wp:inline distT="0" distB="0" distL="0" distR="0">
            <wp:extent cx="1714500" cy="1444625"/>
            <wp:effectExtent l="0" t="0" r="0" b="0"/>
            <wp:docPr id="269" name="Рисунок 269" descr="D:\ЗДВР 2023-2024г\КЛУБЫ\WhatsApp Image 2024-03-28 at 12.3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D:\ЗДВР 2023-2024г\КЛУБЫ\WhatsApp Image 2024-03-28 at 12.38.06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24122" cy="1452943"/>
                    </a:xfrm>
                    <a:prstGeom prst="rect">
                      <a:avLst/>
                    </a:prstGeom>
                    <a:noFill/>
                    <a:ln>
                      <a:noFill/>
                    </a:ln>
                  </pic:spPr>
                </pic:pic>
              </a:graphicData>
            </a:graphic>
          </wp:inline>
        </w:drawing>
      </w:r>
      <w:r>
        <w:rPr>
          <w:rFonts w:ascii="Times New Roman" w:hAnsi="Times New Roman" w:eastAsia="Calibri" w:cs="Times New Roman"/>
          <w:color w:val="151515"/>
          <w:sz w:val="24"/>
          <w:szCs w:val="24"/>
          <w:shd w:val="clear" w:color="auto" w:fill="FFFFFF"/>
          <w:lang w:eastAsia="ru-RU"/>
        </w:rPr>
        <w:drawing>
          <wp:inline distT="0" distB="0" distL="0" distR="0">
            <wp:extent cx="2143125" cy="15049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144029" cy="1505585"/>
                    </a:xfrm>
                    <a:prstGeom prst="rect">
                      <a:avLst/>
                    </a:prstGeom>
                    <a:noFill/>
                  </pic:spPr>
                </pic:pic>
              </a:graphicData>
            </a:graphic>
          </wp:inline>
        </w:drawing>
      </w:r>
      <w:r>
        <w:rPr>
          <w:rFonts w:ascii="Times New Roman" w:hAnsi="Times New Roman" w:eastAsia="Calibri" w:cs="Times New Roman"/>
          <w:color w:val="151515"/>
          <w:sz w:val="24"/>
          <w:szCs w:val="24"/>
          <w:shd w:val="clear" w:color="auto" w:fill="FFFFFF"/>
          <w:lang w:eastAsia="ru-RU"/>
        </w:rPr>
        <w:drawing>
          <wp:inline distT="0" distB="0" distL="0" distR="0">
            <wp:extent cx="2390775" cy="15049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389683" cy="1504263"/>
                    </a:xfrm>
                    <a:prstGeom prst="rect">
                      <a:avLst/>
                    </a:prstGeom>
                    <a:noFill/>
                  </pic:spPr>
                </pic:pic>
              </a:graphicData>
            </a:graphic>
          </wp:inline>
        </w:drawing>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val="kk-KZ"/>
        </w:rPr>
        <w:t xml:space="preserve">     </w:t>
      </w:r>
    </w:p>
    <w:p>
      <w:pPr>
        <w:suppressAutoHyphens/>
        <w:spacing w:after="0" w:line="240" w:lineRule="auto"/>
        <w:jc w:val="both"/>
        <w:rPr>
          <w:rFonts w:ascii="Times New Roman" w:hAnsi="Times New Roman" w:eastAsia="Calibri" w:cs="Times New Roman"/>
          <w:sz w:val="24"/>
          <w:szCs w:val="24"/>
          <w:lang w:val="kk-KZ"/>
        </w:rPr>
      </w:pP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Программа предлагает организацию систематических занятий по трем разделам.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Цель первого раздела: Сохранение традиции и обычаев, обрядов, передаваемых из поколения в поколение, - важная часть культуры каждого народа. Их роль - в воспитании молодежи, в формировании национального самосознания. Потому цель проекта - отказ от архаичных традиций, возрождение забытых, но актуальных для современности традиций с точки зрения их гуманных, воспитательных ценностей.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rPr>
        <w:t>Основной целью второго раздела является подготовка девочек-подростков к семейной жизни и формирование здорового образа жизни и положительного отношения девочек</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rPr>
        <w:t>подростков к своему здоровью. Учитывая сильную потребность и юношей, и девушек в самопознании, особое внимание во втором разделе программы уделено методам изучения их личности. Мы ввели в этот раздел также социально-психологические методы, консультации психологов и социальных педагогов, тесты, опросники, ситуационно-ролевые игры, которые позволят значительно активизировать знания по курсу «Этика и психология семейной жизни».</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rPr>
        <w:t>Цель третьего раздела – это оказание консультативной и практической помощи девочкам – подросткам в вопросах формирования имиджа современной девушки и требований к нему, а также обучение девочек-подростков навыкам ведения домашнего хозяйства, моды, дизайна, изготовление подарков и сувениров. Ценность этого раздела заключается в том, что для девочек-подростков предлагаются тематические занятия по совершенствованию своего здоровья и формированию имиджа и внешнего вида, предлагаются конкретные практические советы по подбору индивидуального имиджа, макияжа, прически, цветовой гаммы в одежде. Конечной целью же занятий является забота о хорошем физическом и психическом самочувствии, а значит, об организации здорового образа жизни. Кроме того, в этом же разделе даются рекомендации по ведению домашнего хозяйства, предлагаются практические занятия с дизайнерами, модельерами, искусствоведами, кулинарами по развитию умений и навыков эстетического оформления дома, созданию домашнего уюта, изготовлению цветов и цветочных композиций, сувениров и т.д.</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Ожидаемый результат:</w:t>
      </w:r>
      <w:r>
        <w:rPr>
          <w:rFonts w:ascii="Times New Roman" w:hAnsi="Times New Roman" w:eastAsia="Calibri" w:cs="Times New Roman"/>
          <w:sz w:val="24"/>
          <w:szCs w:val="24"/>
        </w:rPr>
        <w:t xml:space="preserve"> Позитивное отношение девочек-подростков к своему здоровью и поведению в обществе, развитие навыков общения и укрепление уверенности в себе, стремления к самосовершенствованию, личностному росту, развитие творческого потенциала, интереса к изучению национальных обычаев и традиций, привитие любви к национальной культуре, истории народа</w:t>
      </w:r>
    </w:p>
    <w:p>
      <w:pPr>
        <w:suppressAutoHyphens/>
        <w:spacing w:after="0" w:line="240" w:lineRule="auto"/>
        <w:jc w:val="both"/>
        <w:rPr>
          <w:rFonts w:ascii="Times New Roman" w:hAnsi="Times New Roman" w:eastAsia="Calibri" w:cs="Times New Roman"/>
          <w:sz w:val="24"/>
          <w:szCs w:val="24"/>
          <w:lang w:val="kk-KZ"/>
        </w:rPr>
      </w:pP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drawing>
          <wp:inline distT="0" distB="0" distL="0" distR="0">
            <wp:extent cx="1982470" cy="1863725"/>
            <wp:effectExtent l="0" t="0" r="0" b="317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987550" cy="1868485"/>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109470" cy="1859280"/>
            <wp:effectExtent l="0" t="0" r="508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2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109470" cy="1859280"/>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204085" cy="1866265"/>
            <wp:effectExtent l="0" t="0" r="5715" b="63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3322" cy="1865630"/>
                    </a:xfrm>
                    <a:prstGeom prst="rect">
                      <a:avLst/>
                    </a:prstGeom>
                    <a:noFill/>
                  </pic:spPr>
                </pic:pic>
              </a:graphicData>
            </a:graphic>
          </wp:inline>
        </w:drawing>
      </w:r>
    </w:p>
    <w:p>
      <w:pPr>
        <w:suppressAutoHyphens/>
        <w:spacing w:after="0" w:line="240" w:lineRule="auto"/>
        <w:jc w:val="both"/>
        <w:rPr>
          <w:rFonts w:ascii="Times New Roman" w:hAnsi="Times New Roman" w:eastAsia="Times New Roman" w:cs="Times New Roman"/>
          <w:b/>
          <w:color w:val="000000"/>
          <w:sz w:val="24"/>
          <w:szCs w:val="24"/>
          <w:lang w:val="kk-KZ" w:eastAsia="ru-RU"/>
        </w:rPr>
      </w:pP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drawing>
          <wp:inline distT="0" distB="0" distL="0" distR="0">
            <wp:extent cx="2048510" cy="1847215"/>
            <wp:effectExtent l="0" t="0" r="8890" b="63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048510" cy="1847215"/>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030730" cy="1847850"/>
            <wp:effectExtent l="0" t="0" r="762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031853" cy="1848889"/>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164715" cy="1857375"/>
            <wp:effectExtent l="0" t="0" r="698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64080" cy="1856743"/>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p>
    <w:p>
      <w:pPr>
        <w:suppressAutoHyphens/>
        <w:spacing w:after="0" w:line="240" w:lineRule="auto"/>
        <w:jc w:val="both"/>
        <w:rPr>
          <w:rFonts w:ascii="Times New Roman" w:hAnsi="Times New Roman" w:eastAsia="Times New Roman" w:cs="Times New Roman"/>
          <w:b/>
          <w:color w:val="000000"/>
          <w:sz w:val="24"/>
          <w:szCs w:val="24"/>
          <w:lang w:val="kk-KZ" w:eastAsia="ru-RU"/>
        </w:rPr>
      </w:pP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rPr>
      </w:pP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rPr>
      </w:pP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lang w:val="kk-KZ"/>
        </w:rPr>
      </w:pP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Профориентационная  работа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 профориентационной работы школы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Цель профориентации: содействие профильному и профессиональному самоопределению воспитанников и обучающихся образовательных организаций разного типа.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Задачи: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поддержать познавательный интерес детей и подростков к миру профессий;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способствовать формированию мотивации к самопознанию через знакомство с различными сторонами профессий;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оказать помощь обучающимся в оценке своих способностей и возможностей в соответствии с требованиями профессиональной деятельности.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Профориентационная работа с учащимися с 2022-2023 учебном году проводилась   под руководством профориентатора Тезекбаевой С.О. С 2023-2024 учебного года ЗДВР Сыздыкпаевой А.К и Сарсенбаевой Ж.А. Профориентационная работа в школе является неотъемлемой частью всего учебно-воспитательного процесса, формирует у учащихся способность выбирать сферу деятельности, оптимально соответствующую личностным особенностям и запросам рынка труда.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Было проведено совещание ответственных за профориентационную деятельность в результате которого определены основные этапы разработки и реализации плана профориентации.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 начало учебного года проходили с 7-11 классами классные часы, посвященные пропаганде востребованных профессий, содействию профессиональному самоопределению обучающихся.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Беседы и классные часы помогли многим обучающимся найти ответы на интересующие их вопросы по профессиональному самоопределению, получить новую информацию о мире профессий, о популярных и не очень на сегодняшний день видах и сложностях труда, которые содержат в себе многие профессии. Были озвучены и даны определения таким важным понятиям, как «ПРОФПРИГОДНОСТЬ» и «ПРИЗВАНИЕ». На занятиях проводилось анкетирование, в классах обсуждалась специфика профессий, выявлялся интерес и профессиональный выбор каждого учащегося.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учащихся 5-8 классов было проведено занятие на тему «Кем я хочу стать».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Цель: дать учащимся общее представление о профессиональном самоопределении.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учащихся 1-5 классов было организовано выставка-экскурсия в школьную библиотеку «Найди свою профессию»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учащихся 9-11 классов были организованы круглые столы и проведена командная игра ребусов на тему «Кто быстрее и точнее». Цель игры: развитие креативного мышления и навыков группового взаимодействия, расширение представления о профессиях. Итог игры: играя дети расширили представления о профессиях, и вспомнили многообразие профессий, закрепили знания о мире профессий. Получили положительные эмоции про профессии работая в команде. В итоге игры победила дружба.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учащихся 5-8 классов были проведены видео-рассуждение и презентация на тему «Кем я хочу стать». Цель: дать учащимся общее представление о профессиональном самоопределении.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учащихся 9 -11 классов была проведена игра с QR-кодами «ТОП-10 профессий будущего». Цель игры: познакомиться с профессиями будущего; научиться находить информацию через QR-коды.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рамках реализации областного проекта «Үндестік» в течение года были организованы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экскурсии с 9 «Б» классом в пожарную часть, в ходе которого была представлена пожарная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техника , и обмундирование, рассказано о ее возможностях.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Экскурсия в ЦРБ с 9 «Б» классом посетили центральную районную больницу, специалисты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 особенностях и преимуществах профессии, провели экскурсию по кабинетам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докторов, и ответили на все интересующиеся вопросы.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учащихся 9-11 классов была проведена профориентационная игра на тему «Мир профессий». Цель игры: обобщить полученные знания и представления об огромном и многообразном мире профессий; в игровой форме подготовить учащихся к осознанному и самостоятельному выбору профессий. Итог игры: играя дети, освежили свою память и вспомнили многообразие профессий; закрепили знания о мире профессий. Обучающиеся, работая в команде, получили положительные эмоции и заряд бодрости.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Для обучающихся были организованы просмотры видео-роликов по профориентации с помощью просмотров видео-фильмов обучающиеся узнали больше информации о профессиях, которые востребованы в Павлодарской области и ознакомились с материалами для поступления в ВУЗы и колледжи. Были проведены в 1-4 классах «Профориентационные игры» на формирование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положительного отношения к трудовой деятельности.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Цель игры: создание условий для формирование положительного отношения к трудовой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деятельности. Играя дети освежили свою память и вспомнили многообразие профессий,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закрепили знания о мире профессий. В играх дети учились входить в игровую ситуацию,</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общаться в соответствии взятой на себя роли, соблюдая правила этикета (вежливость,</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уважение к собеседнику).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план по профориентационной работе входят беседы и диагностические исследования. В цикл мероприятий вошли темы: «Ярмарка  вакансий», «Колейдоскоп  профессий», а также индивидуальные консультации и разъяснительные беседы. Набор диагностических методик предполагает изучение не только способностей и направленности, но и индивидуальных особенностей, таких, как темперамент, самооценка, тревожность. По результатам исследований некоторые подростки узнали некоторые факты о себе, а другие – закрепили собственные знания.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Подводя итоги профориентационной работы в школе можно сделать выводы: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В школе ведется целенаправленная работа по профориентации обучающихся с</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учетом запроса экономики современного общества.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План профориентационной работы реализуется на достаточном уровне.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В организации профориентационной деятельности с обучающимися используются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разнообразные формы внеклассной деятельности, современные педагогические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технологии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Работа социального педагога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Работа социального педагога в течение трех лет проводилась по плану, утвержденного директором школы.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Цель работы – создание условий для психологического комфорта и безопасности ребенка, удовлетворение его потребностей с помощью социальных, правовых, психологических, медицинских, педагогических механизмов, предупреждение и преодоление негативных явлений в семье и в школе.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Задачи: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1.Выявление интересов и потребностей учащихся, трудностей и проблем, отклонение в поведении, уровня социальной защищенности и адаптированности к социальной среде.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2.Своевременное оказание социальной помощи и поддержки нуждающимся в ней учащимся.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3.Посредничество между личностью учащегося, семьей, средой, специальными социальными службами, ведомственными и административными органами.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4.Принятие мер по социальной защите, помощи и поддержке учеников, реализации прав и свобод личности.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5.Содействие созданию обстановки психологического комфорта и безопасности личности учеников в школе, семье, окружающей социальной среде.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6.Профилактика асоциального поведения и правонарушений, негативного семейного воспитания, охрана жизни и здоровья.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7.Координация взаимодействия учителей, родителей, специалистов социальных служб, представителей административных органов для оказания помощи учащимся.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8.Работа по раннему выявлению детей и семей социального риска для оптимизации и их социальной адаптации.</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9.Способствование развитию правового мировоззрения, толерантности сознания родителей, педагогов и детей.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10.Повышение самосознания учащихся через разнообразные формы мероприятий, акций.</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11.Организация целевого досуга учащихся.</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Ежегодно в начале каждого учебного года был проведен мониторинг ученического коллектива школы, в ходе которого составлены списки учащихся по определѐнным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Составлен социальный паспорт школы.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p>
    <w:tbl>
      <w:tblPr>
        <w:tblStyle w:val="8"/>
        <w:tblW w:w="10734"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3969"/>
        <w:gridCol w:w="3119"/>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1" w:hRule="atLeast"/>
        </w:trPr>
        <w:tc>
          <w:tcPr>
            <w:tcW w:w="670" w:type="dxa"/>
          </w:tcPr>
          <w:p>
            <w:pPr>
              <w:ind w:left="107" w:right="73"/>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п/п</w:t>
            </w:r>
          </w:p>
        </w:tc>
        <w:tc>
          <w:tcPr>
            <w:tcW w:w="3969" w:type="dxa"/>
          </w:tcPr>
          <w:p>
            <w:pPr>
              <w:spacing w:line="268"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Социальные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категории</w:t>
            </w:r>
          </w:p>
        </w:tc>
        <w:tc>
          <w:tcPr>
            <w:tcW w:w="3119" w:type="dxa"/>
          </w:tcPr>
          <w:p>
            <w:pPr>
              <w:spacing w:line="268"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Количество</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w:t>
            </w:r>
            <w:r>
              <w:rPr>
                <w:rFonts w:ascii="Times New Roman" w:hAnsi="Times New Roman" w:eastAsia="Times New Roman" w:cs="Times New Roman"/>
                <w:sz w:val="24"/>
                <w:szCs w:val="24"/>
              </w:rPr>
              <w:t>а</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2021-2022 уч.год</w:t>
            </w:r>
          </w:p>
        </w:tc>
        <w:tc>
          <w:tcPr>
            <w:tcW w:w="2976" w:type="dxa"/>
          </w:tcPr>
          <w:p>
            <w:pPr>
              <w:ind w:left="109" w:right="329"/>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Количество  </w:t>
            </w:r>
            <w:r>
              <w:rPr>
                <w:rFonts w:ascii="Times New Roman" w:hAnsi="Times New Roman" w:eastAsia="Times New Roman" w:cs="Times New Roman"/>
                <w:sz w:val="24"/>
                <w:szCs w:val="24"/>
                <w:lang w:val="kk-KZ"/>
              </w:rPr>
              <w:t>н</w:t>
            </w:r>
            <w:r>
              <w:rPr>
                <w:rFonts w:ascii="Times New Roman" w:hAnsi="Times New Roman" w:eastAsia="Times New Roman" w:cs="Times New Roman"/>
                <w:sz w:val="24"/>
                <w:szCs w:val="24"/>
              </w:rPr>
              <w:t>а</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2022-2023 уч.год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396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Всего</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2"/>
                <w:sz w:val="24"/>
                <w:szCs w:val="24"/>
              </w:rPr>
              <w:t>учащихся</w:t>
            </w:r>
          </w:p>
        </w:tc>
        <w:tc>
          <w:tcPr>
            <w:tcW w:w="311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314</w:t>
            </w:r>
          </w:p>
        </w:tc>
        <w:tc>
          <w:tcPr>
            <w:tcW w:w="2976" w:type="dxa"/>
          </w:tcPr>
          <w:p>
            <w:pPr>
              <w:spacing w:line="256"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p>
        </w:tc>
        <w:tc>
          <w:tcPr>
            <w:tcW w:w="396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Многодетные</w:t>
            </w:r>
          </w:p>
        </w:tc>
        <w:tc>
          <w:tcPr>
            <w:tcW w:w="3119" w:type="dxa"/>
          </w:tcPr>
          <w:p>
            <w:pPr>
              <w:spacing w:line="256"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36</w:t>
            </w:r>
          </w:p>
        </w:tc>
        <w:tc>
          <w:tcPr>
            <w:tcW w:w="2976" w:type="dxa"/>
          </w:tcPr>
          <w:p>
            <w:pPr>
              <w:spacing w:line="256"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396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Малообеспеченные</w:t>
            </w:r>
          </w:p>
        </w:tc>
        <w:tc>
          <w:tcPr>
            <w:tcW w:w="311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976" w:type="dxa"/>
          </w:tcPr>
          <w:p>
            <w:pPr>
              <w:spacing w:line="256"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670" w:type="dxa"/>
          </w:tcPr>
          <w:p>
            <w:pPr>
              <w:spacing w:line="270"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4</w:t>
            </w:r>
          </w:p>
        </w:tc>
        <w:tc>
          <w:tcPr>
            <w:tcW w:w="3969" w:type="dxa"/>
          </w:tcPr>
          <w:p>
            <w:pPr>
              <w:spacing w:line="270"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Сироты,</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дети,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оставшиеся</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5"/>
                <w:sz w:val="24"/>
                <w:szCs w:val="24"/>
              </w:rPr>
              <w:t>без</w:t>
            </w:r>
          </w:p>
          <w:p>
            <w:pPr>
              <w:spacing w:line="264"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попечения</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родителей</w:t>
            </w:r>
          </w:p>
        </w:tc>
        <w:tc>
          <w:tcPr>
            <w:tcW w:w="3119" w:type="dxa"/>
          </w:tcPr>
          <w:p>
            <w:pPr>
              <w:spacing w:line="270"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976" w:type="dxa"/>
          </w:tcPr>
          <w:p>
            <w:pPr>
              <w:spacing w:line="270"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670" w:type="dxa"/>
          </w:tcPr>
          <w:p>
            <w:pPr>
              <w:spacing w:line="268"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5</w:t>
            </w:r>
          </w:p>
        </w:tc>
        <w:tc>
          <w:tcPr>
            <w:tcW w:w="3969" w:type="dxa"/>
          </w:tcPr>
          <w:p>
            <w:pPr>
              <w:spacing w:line="268"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Дети-инвалиды,</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дети</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особыми</w:t>
            </w:r>
            <w:r>
              <w:rPr>
                <w:rFonts w:ascii="Times New Roman" w:hAnsi="Times New Roman" w:eastAsia="Times New Roman" w:cs="Times New Roman"/>
                <w:sz w:val="24"/>
                <w:szCs w:val="24"/>
              </w:rPr>
              <w:t xml:space="preserve"> образовательными</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2"/>
                <w:sz w:val="24"/>
                <w:szCs w:val="24"/>
              </w:rPr>
              <w:t>потребностями</w:t>
            </w:r>
          </w:p>
        </w:tc>
        <w:tc>
          <w:tcPr>
            <w:tcW w:w="3119" w:type="dxa"/>
          </w:tcPr>
          <w:p>
            <w:pPr>
              <w:spacing w:line="268"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19</w:t>
            </w:r>
          </w:p>
        </w:tc>
        <w:tc>
          <w:tcPr>
            <w:tcW w:w="2976" w:type="dxa"/>
          </w:tcPr>
          <w:p>
            <w:pPr>
              <w:spacing w:line="268"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6</w:t>
            </w:r>
          </w:p>
        </w:tc>
        <w:tc>
          <w:tcPr>
            <w:tcW w:w="396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Неблагополучные</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4"/>
                <w:sz w:val="24"/>
                <w:szCs w:val="24"/>
              </w:rPr>
              <w:t>семьи</w:t>
            </w:r>
          </w:p>
        </w:tc>
        <w:tc>
          <w:tcPr>
            <w:tcW w:w="311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976" w:type="dxa"/>
          </w:tcPr>
          <w:p>
            <w:pPr>
              <w:spacing w:line="256" w:lineRule="exact"/>
              <w:ind w:left="1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bl>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результате профилактической работы социального педагога и всего педагогического коллектива школы в течение трех учебных лет выявились следующие результаты: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Количество учащихся, состоящих на различных видах профилактического учета: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Количество учащихся в списке «Группа риска»: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Количество состоящих на учете в правоохранительных  органах:</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Количество состоящих на внутришкольном учете</w:t>
      </w:r>
    </w:p>
    <w:p>
      <w:pPr>
        <w:widowControl w:val="0"/>
        <w:tabs>
          <w:tab w:val="left" w:pos="4440"/>
        </w:tabs>
        <w:autoSpaceDE w:val="0"/>
        <w:autoSpaceDN w:val="0"/>
        <w:spacing w:before="296" w:after="0" w:line="242" w:lineRule="auto"/>
        <w:ind w:right="1952"/>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На начало 2023-2024</w:t>
      </w:r>
      <w:r>
        <w:rPr>
          <w:rFonts w:ascii="Times New Roman" w:hAnsi="Times New Roman" w:eastAsia="Times New Roman" w:cs="Times New Roman"/>
          <w:b/>
          <w:spacing w:val="40"/>
          <w:sz w:val="24"/>
          <w:szCs w:val="24"/>
        </w:rPr>
        <w:t xml:space="preserve"> </w:t>
      </w:r>
      <w:r>
        <w:rPr>
          <w:rFonts w:ascii="Times New Roman" w:hAnsi="Times New Roman" w:eastAsia="Times New Roman" w:cs="Times New Roman"/>
          <w:b/>
          <w:sz w:val="24"/>
          <w:szCs w:val="24"/>
        </w:rPr>
        <w:t>учебного года в</w:t>
      </w:r>
      <w:r>
        <w:rPr>
          <w:rFonts w:ascii="Times New Roman" w:hAnsi="Times New Roman" w:eastAsia="Times New Roman" w:cs="Times New Roman"/>
          <w:b/>
          <w:spacing w:val="40"/>
          <w:sz w:val="24"/>
          <w:szCs w:val="24"/>
        </w:rPr>
        <w:t xml:space="preserve"> </w:t>
      </w:r>
      <w:r>
        <w:rPr>
          <w:rFonts w:ascii="Times New Roman" w:hAnsi="Times New Roman" w:eastAsia="Times New Roman" w:cs="Times New Roman"/>
          <w:b/>
          <w:sz w:val="24"/>
          <w:szCs w:val="24"/>
        </w:rPr>
        <w:t xml:space="preserve">КГУ «Луганская        </w:t>
      </w:r>
    </w:p>
    <w:p>
      <w:pPr>
        <w:widowControl w:val="0"/>
        <w:tabs>
          <w:tab w:val="left" w:pos="4440"/>
        </w:tabs>
        <w:autoSpaceDE w:val="0"/>
        <w:autoSpaceDN w:val="0"/>
        <w:spacing w:before="296" w:after="0" w:line="242" w:lineRule="auto"/>
        <w:ind w:right="141"/>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               средняя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pacing w:val="-2"/>
          <w:sz w:val="24"/>
          <w:szCs w:val="24"/>
        </w:rPr>
        <w:t>общеобразовательная</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школа»</w:t>
      </w:r>
      <w:r>
        <w:rPr>
          <w:rFonts w:ascii="Times New Roman" w:hAnsi="Times New Roman" w:eastAsia="Times New Roman" w:cs="Times New Roman"/>
          <w:b/>
          <w:spacing w:val="-10"/>
          <w:sz w:val="24"/>
          <w:szCs w:val="24"/>
        </w:rPr>
        <w:t xml:space="preserve"> </w:t>
      </w:r>
      <w:r>
        <w:rPr>
          <w:rFonts w:ascii="Times New Roman" w:hAnsi="Times New Roman" w:eastAsia="Times New Roman" w:cs="Times New Roman"/>
          <w:b/>
          <w:sz w:val="24"/>
          <w:szCs w:val="24"/>
        </w:rPr>
        <w:t>с</w:t>
      </w:r>
      <w:r>
        <w:rPr>
          <w:rFonts w:ascii="Times New Roman" w:hAnsi="Times New Roman" w:eastAsia="Times New Roman" w:cs="Times New Roman"/>
          <w:b/>
          <w:spacing w:val="-1"/>
          <w:sz w:val="24"/>
          <w:szCs w:val="24"/>
        </w:rPr>
        <w:t xml:space="preserve"> </w:t>
      </w:r>
      <w:r>
        <w:rPr>
          <w:rFonts w:ascii="Times New Roman" w:hAnsi="Times New Roman" w:eastAsia="Times New Roman" w:cs="Times New Roman"/>
          <w:b/>
          <w:sz w:val="24"/>
          <w:szCs w:val="24"/>
        </w:rPr>
        <w:t>1</w:t>
      </w:r>
      <w:r>
        <w:rPr>
          <w:rFonts w:ascii="Times New Roman" w:hAnsi="Times New Roman" w:eastAsia="Times New Roman" w:cs="Times New Roman"/>
          <w:b/>
          <w:spacing w:val="-3"/>
          <w:sz w:val="24"/>
          <w:szCs w:val="24"/>
        </w:rPr>
        <w:t xml:space="preserve"> </w:t>
      </w:r>
      <w:r>
        <w:rPr>
          <w:rFonts w:ascii="Times New Roman" w:hAnsi="Times New Roman" w:eastAsia="Times New Roman" w:cs="Times New Roman"/>
          <w:b/>
          <w:sz w:val="24"/>
          <w:szCs w:val="24"/>
        </w:rPr>
        <w:t>по</w:t>
      </w:r>
      <w:r>
        <w:rPr>
          <w:rFonts w:ascii="Times New Roman" w:hAnsi="Times New Roman" w:eastAsia="Times New Roman" w:cs="Times New Roman"/>
          <w:b/>
          <w:spacing w:val="-2"/>
          <w:sz w:val="24"/>
          <w:szCs w:val="24"/>
        </w:rPr>
        <w:t xml:space="preserve"> </w:t>
      </w:r>
      <w:r>
        <w:rPr>
          <w:rFonts w:ascii="Times New Roman" w:hAnsi="Times New Roman" w:eastAsia="Times New Roman" w:cs="Times New Roman"/>
          <w:b/>
          <w:sz w:val="24"/>
          <w:szCs w:val="24"/>
        </w:rPr>
        <w:t>11</w:t>
      </w:r>
      <w:r>
        <w:rPr>
          <w:rFonts w:ascii="Times New Roman" w:hAnsi="Times New Roman" w:eastAsia="Times New Roman" w:cs="Times New Roman"/>
          <w:b/>
          <w:spacing w:val="-2"/>
          <w:sz w:val="24"/>
          <w:szCs w:val="24"/>
        </w:rPr>
        <w:t xml:space="preserve"> </w:t>
      </w:r>
      <w:r>
        <w:rPr>
          <w:rFonts w:ascii="Times New Roman" w:hAnsi="Times New Roman" w:eastAsia="Times New Roman" w:cs="Times New Roman"/>
          <w:b/>
          <w:sz w:val="24"/>
          <w:szCs w:val="24"/>
        </w:rPr>
        <w:t>класс –</w:t>
      </w:r>
      <w:r>
        <w:rPr>
          <w:rFonts w:ascii="Times New Roman" w:hAnsi="Times New Roman" w:eastAsia="Times New Roman" w:cs="Times New Roman"/>
          <w:b/>
          <w:spacing w:val="-6"/>
          <w:sz w:val="24"/>
          <w:szCs w:val="24"/>
        </w:rPr>
        <w:t xml:space="preserve"> </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kk-KZ"/>
        </w:rPr>
        <w:t xml:space="preserve">18 </w:t>
      </w:r>
      <w:r>
        <w:rPr>
          <w:rFonts w:ascii="Times New Roman" w:hAnsi="Times New Roman" w:eastAsia="Times New Roman" w:cs="Times New Roman"/>
          <w:b/>
          <w:sz w:val="24"/>
          <w:szCs w:val="24"/>
        </w:rPr>
        <w:t>обучающихся</w:t>
      </w:r>
    </w:p>
    <w:p>
      <w:pPr>
        <w:widowControl w:val="0"/>
        <w:tabs>
          <w:tab w:val="left" w:pos="4440"/>
        </w:tabs>
        <w:autoSpaceDE w:val="0"/>
        <w:autoSpaceDN w:val="0"/>
        <w:spacing w:before="296" w:after="0" w:line="242" w:lineRule="auto"/>
        <w:ind w:right="141"/>
        <w:jc w:val="both"/>
        <w:rPr>
          <w:rFonts w:ascii="Times New Roman" w:hAnsi="Times New Roman" w:eastAsia="Times New Roman" w:cs="Times New Roman"/>
          <w:b/>
          <w:sz w:val="24"/>
          <w:szCs w:val="24"/>
          <w:lang w:val="kk-KZ"/>
        </w:rPr>
      </w:pPr>
    </w:p>
    <w:tbl>
      <w:tblPr>
        <w:tblStyle w:val="8"/>
        <w:tblW w:w="10915"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5387"/>
        <w:gridCol w:w="2409"/>
        <w:gridCol w:w="24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trPr>
        <w:tc>
          <w:tcPr>
            <w:tcW w:w="670" w:type="dxa"/>
          </w:tcPr>
          <w:p>
            <w:pPr>
              <w:spacing w:line="315"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w:t>
            </w:r>
          </w:p>
          <w:p>
            <w:pPr>
              <w:spacing w:line="308"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п/п</w:t>
            </w:r>
          </w:p>
        </w:tc>
        <w:tc>
          <w:tcPr>
            <w:tcW w:w="5387"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Социальные</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категории</w:t>
            </w:r>
          </w:p>
        </w:tc>
        <w:tc>
          <w:tcPr>
            <w:tcW w:w="2409"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Количество</w:t>
            </w:r>
          </w:p>
        </w:tc>
        <w:tc>
          <w:tcPr>
            <w:tcW w:w="2449"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670" w:type="dxa"/>
          </w:tcPr>
          <w:p>
            <w:pPr>
              <w:jc w:val="both"/>
              <w:rPr>
                <w:rFonts w:ascii="Times New Roman" w:hAnsi="Times New Roman" w:eastAsia="Times New Roman" w:cs="Times New Roman"/>
                <w:sz w:val="24"/>
                <w:szCs w:val="24"/>
              </w:rPr>
            </w:pPr>
          </w:p>
        </w:tc>
        <w:tc>
          <w:tcPr>
            <w:tcW w:w="5387"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Всего</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учащихся</w:t>
            </w:r>
          </w:p>
        </w:tc>
        <w:tc>
          <w:tcPr>
            <w:tcW w:w="2409" w:type="dxa"/>
          </w:tcPr>
          <w:p>
            <w:pPr>
              <w:spacing w:line="315"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5"/>
                <w:sz w:val="24"/>
                <w:szCs w:val="24"/>
                <w:lang w:val="kk-KZ"/>
              </w:rPr>
              <w:t>18</w:t>
            </w:r>
          </w:p>
        </w:tc>
        <w:tc>
          <w:tcPr>
            <w:tcW w:w="244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5" w:hRule="atLeast"/>
        </w:trPr>
        <w:tc>
          <w:tcPr>
            <w:tcW w:w="670" w:type="dxa"/>
          </w:tcPr>
          <w:p>
            <w:pPr>
              <w:jc w:val="both"/>
              <w:rPr>
                <w:rFonts w:ascii="Times New Roman" w:hAnsi="Times New Roman" w:eastAsia="Times New Roman" w:cs="Times New Roman"/>
                <w:sz w:val="24"/>
                <w:szCs w:val="24"/>
              </w:rPr>
            </w:pPr>
          </w:p>
        </w:tc>
        <w:tc>
          <w:tcPr>
            <w:tcW w:w="10245" w:type="dxa"/>
            <w:gridSpan w:val="3"/>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типу</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семьи: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2"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5387" w:type="dxa"/>
          </w:tcPr>
          <w:p>
            <w:pPr>
              <w:spacing w:line="302"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Полные</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4"/>
                <w:sz w:val="24"/>
                <w:szCs w:val="24"/>
              </w:rPr>
              <w:t>семьи</w:t>
            </w:r>
          </w:p>
        </w:tc>
        <w:tc>
          <w:tcPr>
            <w:tcW w:w="2409" w:type="dxa"/>
          </w:tcPr>
          <w:p>
            <w:pPr>
              <w:spacing w:line="302"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227</w:t>
            </w:r>
          </w:p>
        </w:tc>
        <w:tc>
          <w:tcPr>
            <w:tcW w:w="2449" w:type="dxa"/>
          </w:tcPr>
          <w:p>
            <w:pPr>
              <w:spacing w:line="302"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Неполные</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4"/>
                <w:sz w:val="24"/>
                <w:szCs w:val="24"/>
              </w:rPr>
              <w:t>семьи</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51</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670" w:type="dxa"/>
          </w:tcPr>
          <w:p>
            <w:pPr>
              <w:spacing w:line="304"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5387" w:type="dxa"/>
          </w:tcPr>
          <w:p>
            <w:pPr>
              <w:spacing w:line="304"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Нет</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матери</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(проживают</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раздельно)</w:t>
            </w:r>
          </w:p>
        </w:tc>
        <w:tc>
          <w:tcPr>
            <w:tcW w:w="2409" w:type="dxa"/>
          </w:tcPr>
          <w:p>
            <w:pPr>
              <w:spacing w:line="304"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10"/>
                <w:sz w:val="24"/>
                <w:szCs w:val="24"/>
                <w:lang w:val="kk-KZ"/>
              </w:rPr>
              <w:t>1</w:t>
            </w:r>
          </w:p>
        </w:tc>
        <w:tc>
          <w:tcPr>
            <w:tcW w:w="244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4</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Нет</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отца</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(проживают</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раздельно)</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28</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5</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Многодетные</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38</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6</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Малообеспеченные</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670" w:type="dxa"/>
          </w:tcPr>
          <w:p>
            <w:pPr>
              <w:spacing w:line="317"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7</w:t>
            </w:r>
          </w:p>
        </w:tc>
        <w:tc>
          <w:tcPr>
            <w:tcW w:w="5387" w:type="dxa"/>
          </w:tcPr>
          <w:p>
            <w:pPr>
              <w:spacing w:line="317"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Сироты,</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дети,</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оставшиеся</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без</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попечения</w:t>
            </w:r>
            <w:r>
              <w:rPr>
                <w:rFonts w:ascii="Times New Roman" w:hAnsi="Times New Roman" w:eastAsia="Times New Roman" w:cs="Times New Roman"/>
                <w:sz w:val="24"/>
                <w:szCs w:val="24"/>
              </w:rPr>
              <w:t xml:space="preserve"> р</w:t>
            </w:r>
            <w:r>
              <w:rPr>
                <w:rFonts w:ascii="Times New Roman" w:hAnsi="Times New Roman" w:eastAsia="Times New Roman" w:cs="Times New Roman"/>
                <w:spacing w:val="-2"/>
                <w:sz w:val="24"/>
                <w:szCs w:val="24"/>
              </w:rPr>
              <w:t>одителей</w:t>
            </w:r>
          </w:p>
        </w:tc>
        <w:tc>
          <w:tcPr>
            <w:tcW w:w="2409" w:type="dxa"/>
          </w:tcPr>
          <w:p>
            <w:pPr>
              <w:spacing w:line="317"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2449" w:type="dxa"/>
          </w:tcPr>
          <w:p>
            <w:pPr>
              <w:spacing w:line="317"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0" w:hRule="atLeast"/>
        </w:trPr>
        <w:tc>
          <w:tcPr>
            <w:tcW w:w="670" w:type="dxa"/>
          </w:tcPr>
          <w:p>
            <w:pPr>
              <w:spacing w:line="315"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8</w:t>
            </w:r>
          </w:p>
        </w:tc>
        <w:tc>
          <w:tcPr>
            <w:tcW w:w="5387"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Дети-инвалиды,</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дети</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2"/>
                <w:sz w:val="24"/>
                <w:szCs w:val="24"/>
              </w:rPr>
              <w:t>особыми</w:t>
            </w:r>
            <w:r>
              <w:rPr>
                <w:rFonts w:ascii="Times New Roman" w:hAnsi="Times New Roman" w:eastAsia="Times New Roman" w:cs="Times New Roman"/>
                <w:sz w:val="24"/>
                <w:szCs w:val="24"/>
              </w:rPr>
              <w:t xml:space="preserve"> образовательными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потребностями</w:t>
            </w:r>
          </w:p>
        </w:tc>
        <w:tc>
          <w:tcPr>
            <w:tcW w:w="2409" w:type="dxa"/>
          </w:tcPr>
          <w:p>
            <w:pPr>
              <w:spacing w:line="315"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10"/>
                <w:sz w:val="24"/>
                <w:szCs w:val="24"/>
                <w:lang w:val="kk-KZ"/>
              </w:rPr>
              <w:t>20</w:t>
            </w:r>
          </w:p>
        </w:tc>
        <w:tc>
          <w:tcPr>
            <w:tcW w:w="244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3" w:hRule="atLeast"/>
        </w:trPr>
        <w:tc>
          <w:tcPr>
            <w:tcW w:w="670" w:type="dxa"/>
          </w:tcPr>
          <w:p>
            <w:pPr>
              <w:spacing w:line="304"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9</w:t>
            </w:r>
          </w:p>
        </w:tc>
        <w:tc>
          <w:tcPr>
            <w:tcW w:w="5387" w:type="dxa"/>
          </w:tcPr>
          <w:p>
            <w:pPr>
              <w:spacing w:line="304"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Учащиеся,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не</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имеющие</w:t>
            </w:r>
            <w:r>
              <w:rPr>
                <w:rFonts w:ascii="Times New Roman" w:hAnsi="Times New Roman" w:eastAsia="Times New Roman" w:cs="Times New Roman"/>
                <w:spacing w:val="-2"/>
                <w:sz w:val="24"/>
                <w:szCs w:val="24"/>
              </w:rPr>
              <w:t xml:space="preserve"> гражданства</w:t>
            </w:r>
          </w:p>
        </w:tc>
        <w:tc>
          <w:tcPr>
            <w:tcW w:w="240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0</w:t>
            </w:r>
          </w:p>
        </w:tc>
        <w:tc>
          <w:tcPr>
            <w:tcW w:w="244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Учащиеся</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граждане</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другого</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государства</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0</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5" w:hRule="atLeast"/>
        </w:trPr>
        <w:tc>
          <w:tcPr>
            <w:tcW w:w="670" w:type="dxa"/>
          </w:tcPr>
          <w:p>
            <w:pPr>
              <w:spacing w:line="315"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w:t>
            </w:r>
          </w:p>
        </w:tc>
        <w:tc>
          <w:tcPr>
            <w:tcW w:w="5387"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Стоит</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учете</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в</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отделе</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по</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делам</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несовершеннолетних</w:t>
            </w:r>
          </w:p>
        </w:tc>
        <w:tc>
          <w:tcPr>
            <w:tcW w:w="240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0</w:t>
            </w:r>
          </w:p>
        </w:tc>
        <w:tc>
          <w:tcPr>
            <w:tcW w:w="244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Стоит</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на</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учете</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внутришкольного</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контроля</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6</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670" w:type="dxa"/>
          </w:tcPr>
          <w:p>
            <w:pPr>
              <w:jc w:val="both"/>
              <w:rPr>
                <w:rFonts w:ascii="Times New Roman" w:hAnsi="Times New Roman" w:eastAsia="Times New Roman" w:cs="Times New Roman"/>
                <w:sz w:val="24"/>
                <w:szCs w:val="24"/>
              </w:rPr>
            </w:pPr>
          </w:p>
        </w:tc>
        <w:tc>
          <w:tcPr>
            <w:tcW w:w="10245" w:type="dxa"/>
            <w:gridSpan w:val="3"/>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Образование</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родителей: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670" w:type="dxa"/>
          </w:tcPr>
          <w:p>
            <w:pPr>
              <w:spacing w:line="304"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5387" w:type="dxa"/>
          </w:tcPr>
          <w:p>
            <w:pPr>
              <w:spacing w:line="304"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Высшее,</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2"/>
                <w:sz w:val="24"/>
                <w:szCs w:val="24"/>
              </w:rPr>
              <w:t>послевузовское</w:t>
            </w:r>
          </w:p>
        </w:tc>
        <w:tc>
          <w:tcPr>
            <w:tcW w:w="240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19</w:t>
            </w:r>
          </w:p>
        </w:tc>
        <w:tc>
          <w:tcPr>
            <w:tcW w:w="244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Техническое</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профессиональное</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43</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Среднее</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94</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69%</w:t>
            </w:r>
          </w:p>
        </w:tc>
      </w:tr>
    </w:tbl>
    <w:p>
      <w:pPr>
        <w:widowControl w:val="0"/>
        <w:autoSpaceDE w:val="0"/>
        <w:autoSpaceDN w:val="0"/>
        <w:spacing w:after="0" w:line="320" w:lineRule="exact"/>
        <w:jc w:val="both"/>
        <w:rPr>
          <w:rFonts w:ascii="Times New Roman" w:hAnsi="Times New Roman" w:eastAsia="Times New Roman" w:cs="Times New Roman"/>
          <w:b/>
          <w:sz w:val="24"/>
          <w:szCs w:val="24"/>
        </w:rPr>
      </w:pPr>
    </w:p>
    <w:p>
      <w:pPr>
        <w:widowControl w:val="0"/>
        <w:autoSpaceDE w:val="0"/>
        <w:autoSpaceDN w:val="0"/>
        <w:spacing w:after="0" w:line="320" w:lineRule="exact"/>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Проводится индивидуальная работа с детьми, требующие внимания, профилактические</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беседы, нарушающими дисциплину, пропускающими занятия без уважительных причин.</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Посещаются квартиры. Приняли участие в благотворительной акции «Дорога в школу», где</w:t>
      </w:r>
      <w:r>
        <w:rPr>
          <w:rFonts w:ascii="Times New Roman" w:hAnsi="Times New Roman" w:eastAsia="Calibri" w:cs="Times New Roman"/>
          <w:sz w:val="24"/>
          <w:szCs w:val="24"/>
        </w:rPr>
        <w:br w:type="textWrapping"/>
      </w:r>
      <w:r>
        <w:rPr>
          <w:rFonts w:ascii="Times New Roman" w:hAnsi="Times New Roman" w:eastAsia="Calibri" w:cs="Times New Roman"/>
          <w:color w:val="000000"/>
          <w:sz w:val="24"/>
          <w:szCs w:val="24"/>
        </w:rPr>
        <w:t>педагогическим коллективом школы и спонсорами была оказана помощь в виде канцелярских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товаров и одежды.</w:t>
      </w:r>
    </w:p>
    <w:p>
      <w:pPr>
        <w:widowControl w:val="0"/>
        <w:autoSpaceDE w:val="0"/>
        <w:autoSpaceDN w:val="0"/>
        <w:spacing w:after="0" w:line="320" w:lineRule="exact"/>
        <w:jc w:val="both"/>
        <w:rPr>
          <w:rFonts w:ascii="Times New Roman" w:hAnsi="Times New Roman" w:eastAsia="Times New Roman" w:cs="Times New Roman"/>
          <w:b/>
          <w:sz w:val="24"/>
          <w:szCs w:val="24"/>
        </w:rPr>
      </w:pPr>
      <w:r>
        <w:rPr>
          <w:rFonts w:ascii="Times New Roman" w:hAnsi="Times New Roman" w:eastAsia="Calibri" w:cs="Times New Roman"/>
          <w:color w:val="000000"/>
          <w:sz w:val="24"/>
          <w:szCs w:val="24"/>
        </w:rPr>
        <w:t>Ежемесячно проводятся беседы с учащихся 5-11 классов «Права и обязанности учащегося»,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«Правила хорошего тона», правила поведения в школе. «Профилактика суицида среди подростков: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как избежать беды», «Половое воспитание», «Правила гигиены», «Ответственность за уголовные 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административные правонарушения».</w:t>
      </w:r>
    </w:p>
    <w:p>
      <w:pPr>
        <w:widowControl w:val="0"/>
        <w:autoSpaceDE w:val="0"/>
        <w:autoSpaceDN w:val="0"/>
        <w:spacing w:after="0" w:line="320" w:lineRule="exact"/>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Работа</w:t>
      </w:r>
      <w:r>
        <w:rPr>
          <w:rFonts w:ascii="Times New Roman" w:hAnsi="Times New Roman" w:eastAsia="Times New Roman" w:cs="Times New Roman"/>
          <w:b/>
          <w:spacing w:val="-11"/>
          <w:sz w:val="24"/>
          <w:szCs w:val="24"/>
        </w:rPr>
        <w:t xml:space="preserve"> </w:t>
      </w:r>
      <w:r>
        <w:rPr>
          <w:rFonts w:ascii="Times New Roman" w:hAnsi="Times New Roman" w:eastAsia="Times New Roman" w:cs="Times New Roman"/>
          <w:b/>
          <w:sz w:val="24"/>
          <w:szCs w:val="24"/>
        </w:rPr>
        <w:t>с</w:t>
      </w:r>
      <w:r>
        <w:rPr>
          <w:rFonts w:ascii="Times New Roman" w:hAnsi="Times New Roman" w:eastAsia="Times New Roman" w:cs="Times New Roman"/>
          <w:b/>
          <w:spacing w:val="-9"/>
          <w:sz w:val="24"/>
          <w:szCs w:val="24"/>
        </w:rPr>
        <w:t xml:space="preserve"> </w:t>
      </w:r>
      <w:r>
        <w:rPr>
          <w:rFonts w:ascii="Times New Roman" w:hAnsi="Times New Roman" w:eastAsia="Times New Roman" w:cs="Times New Roman"/>
          <w:b/>
          <w:sz w:val="24"/>
          <w:szCs w:val="24"/>
        </w:rPr>
        <w:t>неблагополучными</w:t>
      </w:r>
      <w:r>
        <w:rPr>
          <w:rFonts w:ascii="Times New Roman" w:hAnsi="Times New Roman" w:eastAsia="Times New Roman" w:cs="Times New Roman"/>
          <w:b/>
          <w:spacing w:val="-12"/>
          <w:sz w:val="24"/>
          <w:szCs w:val="24"/>
        </w:rPr>
        <w:t xml:space="preserve"> </w:t>
      </w:r>
      <w:r>
        <w:rPr>
          <w:rFonts w:ascii="Times New Roman" w:hAnsi="Times New Roman" w:eastAsia="Times New Roman" w:cs="Times New Roman"/>
          <w:b/>
          <w:sz w:val="24"/>
          <w:szCs w:val="24"/>
        </w:rPr>
        <w:t>семьями</w:t>
      </w:r>
      <w:r>
        <w:rPr>
          <w:rFonts w:ascii="Times New Roman" w:hAnsi="Times New Roman" w:eastAsia="Times New Roman" w:cs="Times New Roman"/>
          <w:b/>
          <w:spacing w:val="-10"/>
          <w:sz w:val="24"/>
          <w:szCs w:val="24"/>
        </w:rPr>
        <w:t xml:space="preserve"> </w:t>
      </w:r>
      <w:r>
        <w:rPr>
          <w:rFonts w:ascii="Times New Roman" w:hAnsi="Times New Roman" w:eastAsia="Times New Roman" w:cs="Times New Roman"/>
          <w:b/>
          <w:sz w:val="24"/>
          <w:szCs w:val="24"/>
        </w:rPr>
        <w:t>и</w:t>
      </w:r>
      <w:r>
        <w:rPr>
          <w:rFonts w:ascii="Times New Roman" w:hAnsi="Times New Roman" w:eastAsia="Times New Roman" w:cs="Times New Roman"/>
          <w:b/>
          <w:spacing w:val="-14"/>
          <w:sz w:val="24"/>
          <w:szCs w:val="24"/>
        </w:rPr>
        <w:t xml:space="preserve"> </w:t>
      </w:r>
      <w:r>
        <w:rPr>
          <w:rFonts w:ascii="Times New Roman" w:hAnsi="Times New Roman" w:eastAsia="Times New Roman" w:cs="Times New Roman"/>
          <w:b/>
          <w:sz w:val="24"/>
          <w:szCs w:val="24"/>
        </w:rPr>
        <w:t>семьями</w:t>
      </w:r>
      <w:r>
        <w:rPr>
          <w:rFonts w:ascii="Times New Roman" w:hAnsi="Times New Roman" w:eastAsia="Times New Roman" w:cs="Times New Roman"/>
          <w:b/>
          <w:spacing w:val="-14"/>
          <w:sz w:val="24"/>
          <w:szCs w:val="24"/>
        </w:rPr>
        <w:t xml:space="preserve"> </w:t>
      </w:r>
      <w:r>
        <w:rPr>
          <w:rFonts w:ascii="Times New Roman" w:hAnsi="Times New Roman" w:eastAsia="Times New Roman" w:cs="Times New Roman"/>
          <w:b/>
          <w:sz w:val="24"/>
          <w:szCs w:val="24"/>
        </w:rPr>
        <w:t>«группы</w:t>
      </w:r>
      <w:r>
        <w:rPr>
          <w:rFonts w:ascii="Times New Roman" w:hAnsi="Times New Roman" w:eastAsia="Times New Roman" w:cs="Times New Roman"/>
          <w:b/>
          <w:spacing w:val="-11"/>
          <w:sz w:val="24"/>
          <w:szCs w:val="24"/>
        </w:rPr>
        <w:t xml:space="preserve"> </w:t>
      </w:r>
      <w:r>
        <w:rPr>
          <w:rFonts w:ascii="Times New Roman" w:hAnsi="Times New Roman" w:eastAsia="Times New Roman" w:cs="Times New Roman"/>
          <w:b/>
          <w:spacing w:val="-2"/>
          <w:sz w:val="24"/>
          <w:szCs w:val="24"/>
        </w:rPr>
        <w:t>риска».</w:t>
      </w:r>
    </w:p>
    <w:p>
      <w:pPr>
        <w:widowControl w:val="0"/>
        <w:autoSpaceDE w:val="0"/>
        <w:autoSpaceDN w:val="0"/>
        <w:spacing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В КГУ «</w:t>
      </w:r>
      <w:r>
        <w:rPr>
          <w:rFonts w:ascii="Times New Roman" w:hAnsi="Times New Roman" w:eastAsia="Times New Roman" w:cs="Times New Roman"/>
          <w:sz w:val="24"/>
          <w:szCs w:val="24"/>
          <w:lang w:val="kk-KZ"/>
        </w:rPr>
        <w:t xml:space="preserve">Луганская средняя </w:t>
      </w:r>
      <w:r>
        <w:rPr>
          <w:rFonts w:ascii="Times New Roman" w:hAnsi="Times New Roman" w:eastAsia="Times New Roman" w:cs="Times New Roman"/>
          <w:sz w:val="24"/>
          <w:szCs w:val="24"/>
        </w:rPr>
        <w:t xml:space="preserve">общеобразовательная школа» </w:t>
      </w:r>
      <w:r>
        <w:rPr>
          <w:rFonts w:ascii="Times New Roman" w:hAnsi="Times New Roman" w:eastAsia="Times New Roman" w:cs="Times New Roman"/>
          <w:sz w:val="24"/>
          <w:szCs w:val="24"/>
          <w:lang w:val="kk-KZ"/>
        </w:rPr>
        <w:t xml:space="preserve"> отдела образования Павлодарского района,управления образования Павлодарской области </w:t>
      </w:r>
      <w:r>
        <w:rPr>
          <w:rFonts w:ascii="Times New Roman" w:hAnsi="Times New Roman" w:eastAsia="Times New Roman" w:cs="Times New Roman"/>
          <w:sz w:val="24"/>
          <w:szCs w:val="24"/>
        </w:rPr>
        <w:t>работа ведется</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согласно</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плана</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школы</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с</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неблагополучными</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семьями</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и</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2"/>
          <w:sz w:val="24"/>
          <w:szCs w:val="24"/>
        </w:rPr>
        <w:t>семьями</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«группы риска». В начале учебного года составлен банк данных на неблагополучные семья и семьи «группы риска», которые обновляются в</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 xml:space="preserve">течении года. На данный момент на учете в ГЮП ОМПС ОП </w:t>
      </w:r>
      <w:r>
        <w:rPr>
          <w:rFonts w:ascii="Times New Roman" w:hAnsi="Times New Roman" w:eastAsia="Times New Roman" w:cs="Times New Roman"/>
          <w:sz w:val="24"/>
          <w:szCs w:val="24"/>
          <w:lang w:val="kk-KZ"/>
        </w:rPr>
        <w:t xml:space="preserve">Павлодарского </w:t>
      </w:r>
      <w:r>
        <w:rPr>
          <w:rFonts w:ascii="Times New Roman" w:hAnsi="Times New Roman" w:eastAsia="Times New Roman" w:cs="Times New Roman"/>
          <w:sz w:val="24"/>
          <w:szCs w:val="24"/>
        </w:rPr>
        <w:t xml:space="preserve">района состоят 2 семьи, данные семьи продолжают состоять на учете в ГЮП ОВД МПС </w:t>
      </w:r>
      <w:r>
        <w:rPr>
          <w:rFonts w:ascii="Times New Roman" w:hAnsi="Times New Roman" w:eastAsia="Times New Roman" w:cs="Times New Roman"/>
          <w:sz w:val="24"/>
          <w:szCs w:val="24"/>
          <w:lang w:val="kk-KZ"/>
        </w:rPr>
        <w:t xml:space="preserve">Павлодарского </w:t>
      </w:r>
      <w:r>
        <w:rPr>
          <w:rFonts w:ascii="Times New Roman" w:hAnsi="Times New Roman" w:eastAsia="Times New Roman" w:cs="Times New Roman"/>
          <w:sz w:val="24"/>
          <w:szCs w:val="24"/>
        </w:rPr>
        <w:t>района. На школьном учете семьи «группы риска» не состоят. За неблагополучными семьями ведется постоянный контроль:( профилактические беседы, посещение на дому.)</w:t>
      </w:r>
    </w:p>
    <w:p>
      <w:pPr>
        <w:widowControl w:val="0"/>
        <w:autoSpaceDE w:val="0"/>
        <w:autoSpaceDN w:val="0"/>
        <w:spacing w:after="0" w:line="240" w:lineRule="auto"/>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Работа, направленной на профилактику жестокого обращения, бытового</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насилия преступлений против половой неприкосновенности среди несовершеннолетних, профилактика правонарушений.</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В КГУ «</w:t>
      </w:r>
      <w:r>
        <w:rPr>
          <w:rFonts w:ascii="Times New Roman" w:hAnsi="Times New Roman" w:eastAsia="Times New Roman" w:cs="Times New Roman"/>
          <w:sz w:val="24"/>
          <w:szCs w:val="24"/>
          <w:lang w:val="kk-KZ"/>
        </w:rPr>
        <w:t xml:space="preserve">Луганская средняя </w:t>
      </w:r>
      <w:r>
        <w:rPr>
          <w:rFonts w:ascii="Times New Roman" w:hAnsi="Times New Roman" w:eastAsia="Times New Roman" w:cs="Times New Roman"/>
          <w:sz w:val="24"/>
          <w:szCs w:val="24"/>
        </w:rPr>
        <w:t xml:space="preserve">общеобразовательная школа» с 6 ноября по 3 декабря 2023 г. Проводится Месячник гражданского правосознания и профилактики правонарушений среди несовершеннолетних. В рамках месячника гражданского правосознания и профилактики правонарушений среди несовершеннолетних с обучащимися 5-11 классов были проведены беседы по разъяснению административных правонарушений и уголовной ответственности, разъяснены статьи 127, 133, 141, 442 КоАП РК, права и обязанности детей, в каких законах прописаны права и обязанности несовершеннолетних, беседы по профилактике ранних половых отношений, их последствия. В рамках Месячника гражданского правосознания и профилактики правонарушений среди несовершеннолетних вожатой </w:t>
      </w:r>
      <w:r>
        <w:rPr>
          <w:rFonts w:ascii="Times New Roman" w:hAnsi="Times New Roman" w:eastAsia="Times New Roman" w:cs="Times New Roman"/>
          <w:sz w:val="24"/>
          <w:szCs w:val="24"/>
          <w:lang w:val="kk-KZ"/>
        </w:rPr>
        <w:t xml:space="preserve">Социаловой В.В </w:t>
      </w:r>
      <w:r>
        <w:rPr>
          <w:rFonts w:ascii="Times New Roman" w:hAnsi="Times New Roman" w:eastAsia="Times New Roman" w:cs="Times New Roman"/>
          <w:sz w:val="24"/>
          <w:szCs w:val="24"/>
        </w:rPr>
        <w:t>проведены разъяснительно- профилактические беседы среди учащихся о пагубном влиянии алкогольных и наркотических средств. Всего 1 лекция ( с 5 по 11 классы ), охват учащихся 71. Так же классными руководителями проводились классные часы на тему: «Мы тоже имеем право» с 1 по 10 класс, охват обучающихся 117 человек. В рамках областного Месячника гражданского правосознания и профилактики правонарушений среди несовершеннолетних был проведен родительский лекторий в рамках деятельности Семейного клуба, охват 5</w:t>
      </w:r>
      <w:r>
        <w:rPr>
          <w:rFonts w:ascii="Times New Roman" w:hAnsi="Times New Roman" w:eastAsia="Times New Roman" w:cs="Times New Roman"/>
          <w:sz w:val="24"/>
          <w:szCs w:val="24"/>
          <w:lang w:val="kk-KZ"/>
        </w:rPr>
        <w:t>5</w:t>
      </w:r>
      <w:r>
        <w:rPr>
          <w:rFonts w:ascii="Times New Roman" w:hAnsi="Times New Roman" w:eastAsia="Times New Roman" w:cs="Times New Roman"/>
          <w:sz w:val="24"/>
          <w:szCs w:val="24"/>
        </w:rPr>
        <w:t xml:space="preserve"> родителей. В период месячника социальным педагогом совместно с ведущим специалистом акимата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проводилось посещение неблагополучных семей с составлением акта ЖБУ.</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В период с 8 ноября по 21 ноября 2023 года в КГУ «</w:t>
      </w:r>
      <w:r>
        <w:rPr>
          <w:rFonts w:ascii="Times New Roman" w:hAnsi="Times New Roman" w:eastAsia="Times New Roman" w:cs="Times New Roman"/>
          <w:sz w:val="24"/>
          <w:szCs w:val="24"/>
          <w:lang w:val="kk-KZ"/>
        </w:rPr>
        <w:t xml:space="preserve">Луганская средняя </w:t>
      </w:r>
      <w:r>
        <w:rPr>
          <w:rFonts w:ascii="Times New Roman" w:hAnsi="Times New Roman" w:eastAsia="Times New Roman" w:cs="Times New Roman"/>
          <w:sz w:val="24"/>
          <w:szCs w:val="24"/>
        </w:rPr>
        <w:t>общеобразовательная школа» в целях привлечения общественного внимания к проблеме жестокого и пренебрежительного обращения с детьми, формированию в обществе убеждения нетерпимого отношения к жестокому обращению с детьми и повышению уровня правовой защиты детей от любых форм насилия, прошел Декадник «Детство без жестокости и насилия». В рамках Декадника были проведены следующие мероприятия: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1.Информационная подготовка (объявления в СМИ, социальных сетях о начале Республиканской акции)</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2.Проведение классных часов на темы «Мы тоже имеем право», «Мир моих прав», «Детство без жестокости и насилия», охват 1</w:t>
      </w:r>
      <w:r>
        <w:rPr>
          <w:rFonts w:ascii="Times New Roman" w:hAnsi="Times New Roman" w:eastAsia="Times New Roman" w:cs="Times New Roman"/>
          <w:sz w:val="24"/>
          <w:szCs w:val="24"/>
          <w:lang w:val="kk-KZ"/>
        </w:rPr>
        <w:t>0</w:t>
      </w:r>
      <w:r>
        <w:rPr>
          <w:rFonts w:ascii="Times New Roman" w:hAnsi="Times New Roman" w:eastAsia="Times New Roman" w:cs="Times New Roman"/>
          <w:sz w:val="24"/>
          <w:szCs w:val="24"/>
        </w:rPr>
        <w:t>7 обучающихся.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3.Проведение родительского собрания на тему «Семья и воспитание ребенка» с акцентом на вопросах защиты детства и позитивного воспитания, охват </w:t>
      </w:r>
      <w:r>
        <w:rPr>
          <w:rFonts w:ascii="Times New Roman" w:hAnsi="Times New Roman" w:eastAsia="Times New Roman" w:cs="Times New Roman"/>
          <w:sz w:val="24"/>
          <w:szCs w:val="24"/>
          <w:lang w:val="kk-KZ"/>
        </w:rPr>
        <w:t>57</w:t>
      </w:r>
      <w:r>
        <w:rPr>
          <w:rFonts w:ascii="Times New Roman" w:hAnsi="Times New Roman" w:eastAsia="Times New Roman" w:cs="Times New Roman"/>
          <w:sz w:val="24"/>
          <w:szCs w:val="24"/>
        </w:rPr>
        <w:t xml:space="preserve"> родителей.</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4.Конкурс плакатов «Мир моих прав», охват 1</w:t>
      </w:r>
      <w:r>
        <w:rPr>
          <w:rFonts w:ascii="Times New Roman" w:hAnsi="Times New Roman" w:eastAsia="Times New Roman" w:cs="Times New Roman"/>
          <w:sz w:val="24"/>
          <w:szCs w:val="24"/>
          <w:lang w:val="kk-KZ"/>
        </w:rPr>
        <w:t>0</w:t>
      </w:r>
      <w:r>
        <w:rPr>
          <w:rFonts w:ascii="Times New Roman" w:hAnsi="Times New Roman" w:eastAsia="Times New Roman" w:cs="Times New Roman"/>
          <w:sz w:val="24"/>
          <w:szCs w:val="24"/>
        </w:rPr>
        <w:t>7 обучающихся.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5.Обсуждение вопросов насилия и жестокого обращения в отношении детей на площадках дебатных клубов, охват 8 обучающихся.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6.Обсуждение актуальных вопросов о защите прав детей, круглый стол, охват </w:t>
      </w:r>
      <w:r>
        <w:rPr>
          <w:rFonts w:ascii="Times New Roman" w:hAnsi="Times New Roman" w:eastAsia="Times New Roman" w:cs="Times New Roman"/>
          <w:sz w:val="24"/>
          <w:szCs w:val="24"/>
          <w:lang w:val="kk-KZ"/>
        </w:rPr>
        <w:t>22</w:t>
      </w:r>
      <w:r>
        <w:rPr>
          <w:rFonts w:ascii="Times New Roman" w:hAnsi="Times New Roman" w:eastAsia="Times New Roman" w:cs="Times New Roman"/>
          <w:sz w:val="24"/>
          <w:szCs w:val="24"/>
        </w:rPr>
        <w:t xml:space="preserve"> обучающихся.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7.Развитие индивидуальных и творческих способностей детей и формирование здорового образа жизни путем публикации в СМИ и социальных сетях</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8.Оформление стенда в фойе школы</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С начала 2023-2024 учебного года было проведено 9 заседаний Совета по профилактике правонарушений, в ходе которых рассматривались вопросы по оптимизации воспитательной профилактической работы направленную на правовое воспитание учащихся, суицидального поведения среди несовершеннолетних, бытового насилия, половой неприкосновенности, безнадзорности и беспризорности.</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С начала 2023-2024 учебного года было проведено 9 рейдов, 5 родительских патрулей. Посещение семей по необходимости, с целью выявления раннего неблагополучия - обследовано </w:t>
      </w:r>
      <w:r>
        <w:rPr>
          <w:rFonts w:ascii="Times New Roman" w:hAnsi="Times New Roman" w:eastAsia="Times New Roman" w:cs="Times New Roman"/>
          <w:sz w:val="24"/>
          <w:szCs w:val="24"/>
          <w:lang w:val="kk-KZ"/>
        </w:rPr>
        <w:t>12</w:t>
      </w:r>
      <w:r>
        <w:rPr>
          <w:rFonts w:ascii="Times New Roman" w:hAnsi="Times New Roman" w:eastAsia="Times New Roman" w:cs="Times New Roman"/>
          <w:sz w:val="24"/>
          <w:szCs w:val="24"/>
        </w:rPr>
        <w:t xml:space="preserve"> квартир совместно с педагогами, составлены акт обследования жилищно-бытовых условий, проведены воспитательно-разъяснительные беседы с родителями.</w:t>
      </w:r>
    </w:p>
    <w:p>
      <w:pPr>
        <w:widowControl w:val="0"/>
        <w:autoSpaceDE w:val="0"/>
        <w:autoSpaceDN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организация разнообразных форм внеурочной деятельности в совокупности, обеспечивающей реализацию духовно- нравственного,  гражданско-патриотического,  художественно-</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эстетического, трудового и физического воспитания обучающихся.</w:t>
      </w:r>
    </w:p>
    <w:p>
      <w:pPr>
        <w:widowControl w:val="0"/>
        <w:autoSpaceDE w:val="0"/>
        <w:autoSpaceDN w:val="0"/>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t xml:space="preserve">   Важным звеном в системе воспитательной работы школы является система дополнительного</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образования. В целях формирования единого образовательного пространства школы для повышения</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качества образования и реализации процесса становления личности школьников в разнообразных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развивающих средах организована внеурочная деятельность.</w:t>
      </w:r>
    </w:p>
    <w:p>
      <w:pPr>
        <w:widowControl w:val="0"/>
        <w:autoSpaceDE w:val="0"/>
        <w:autoSpaceDN w:val="0"/>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t>Внеурочная деятельность организуется по следующим направлениям развития личности:</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Физкультурно-спортивное направление: секция «Волейбол», секция «Шахматы», секция «Легкая атлетика», секция «Вольная борьба»,</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То</w:t>
      </w:r>
      <w:r>
        <w:rPr>
          <w:rFonts w:ascii="Times New Roman" w:hAnsi="Times New Roman" w:eastAsia="Calibri" w:cs="Times New Roman"/>
          <w:color w:val="000000"/>
          <w:sz w:val="24"/>
          <w:szCs w:val="24"/>
          <w:lang w:val="kk-KZ"/>
        </w:rPr>
        <w:t>ғызқұмалақ», секция «Настольный теннис»</w:t>
      </w:r>
    </w:p>
    <w:p>
      <w:pPr>
        <w:widowControl w:val="0"/>
        <w:autoSpaceDE w:val="0"/>
        <w:autoSpaceDN w:val="0"/>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t xml:space="preserve">Правовое направление: «Жас сарбаз» </w:t>
      </w:r>
      <w:r>
        <w:rPr>
          <w:rFonts w:ascii="Times New Roman" w:hAnsi="Times New Roman" w:eastAsia="Calibri" w:cs="Times New Roman"/>
          <w:color w:val="000000"/>
          <w:sz w:val="24"/>
          <w:szCs w:val="24"/>
          <w:lang w:val="kk-KZ"/>
        </w:rPr>
        <w:t>Жоламанов О.К</w:t>
      </w:r>
    </w:p>
    <w:p>
      <w:pPr>
        <w:widowControl w:val="0"/>
        <w:autoSpaceDE w:val="0"/>
        <w:autoSpaceDN w:val="0"/>
        <w:spacing w:after="0" w:line="240" w:lineRule="auto"/>
        <w:jc w:val="both"/>
        <w:rPr>
          <w:rFonts w:ascii="Times New Roman" w:hAnsi="Times New Roman" w:eastAsia="Calibri" w:cs="Times New Roman"/>
          <w:color w:val="FF0000"/>
          <w:sz w:val="24"/>
          <w:szCs w:val="24"/>
        </w:rPr>
      </w:pPr>
      <w:r>
        <w:rPr>
          <w:rFonts w:ascii="Times New Roman" w:hAnsi="Times New Roman" w:eastAsia="Calibri" w:cs="Times New Roman"/>
          <w:color w:val="000000"/>
          <w:sz w:val="24"/>
          <w:szCs w:val="24"/>
        </w:rPr>
        <w:t>Интеллектуально-социальное направление: Дебатный клуб «</w:t>
      </w:r>
      <w:r>
        <w:rPr>
          <w:rFonts w:ascii="Times New Roman" w:hAnsi="Times New Roman" w:eastAsia="Calibri" w:cs="Times New Roman"/>
          <w:color w:val="000000"/>
          <w:sz w:val="24"/>
          <w:szCs w:val="24"/>
          <w:lang w:val="kk-KZ"/>
        </w:rPr>
        <w:t>Парасат</w:t>
      </w:r>
      <w:r>
        <w:rPr>
          <w:rFonts w:ascii="Times New Roman" w:hAnsi="Times New Roman" w:eastAsia="Calibri" w:cs="Times New Roman"/>
          <w:color w:val="000000"/>
          <w:sz w:val="24"/>
          <w:szCs w:val="24"/>
        </w:rPr>
        <w:t xml:space="preserve">», руководитель </w:t>
      </w:r>
      <w:r>
        <w:rPr>
          <w:rFonts w:ascii="Times New Roman" w:hAnsi="Times New Roman" w:eastAsia="Calibri" w:cs="Times New Roman"/>
          <w:color w:val="000000"/>
          <w:sz w:val="24"/>
          <w:szCs w:val="24"/>
          <w:lang w:val="kk-KZ"/>
        </w:rPr>
        <w:t>Нургалиев Г.Х</w:t>
      </w:r>
    </w:p>
    <w:p>
      <w:pPr>
        <w:widowControl w:val="0"/>
        <w:autoSpaceDE w:val="0"/>
        <w:autoSpaceDN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Создана благоприятная среда для реализации возможностей и занятости школьников в кружках, спортивных секциях и внеклассных мероприятиях.</w:t>
      </w:r>
    </w:p>
    <w:p>
      <w:pPr>
        <w:widowControl w:val="0"/>
        <w:autoSpaceDE w:val="0"/>
        <w:autoSpaceDN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         В 202</w:t>
      </w:r>
      <w:r>
        <w:rPr>
          <w:rFonts w:ascii="Times New Roman" w:hAnsi="Times New Roman" w:eastAsia="Calibri" w:cs="Times New Roman"/>
          <w:color w:val="000000"/>
          <w:sz w:val="24"/>
          <w:szCs w:val="24"/>
          <w:lang w:val="kk-KZ"/>
        </w:rPr>
        <w:t>1</w:t>
      </w:r>
      <w:r>
        <w:rPr>
          <w:rFonts w:ascii="Times New Roman" w:hAnsi="Times New Roman" w:eastAsia="Calibri" w:cs="Times New Roman"/>
          <w:color w:val="000000"/>
          <w:sz w:val="24"/>
          <w:szCs w:val="24"/>
        </w:rPr>
        <w:t>-202</w:t>
      </w:r>
      <w:r>
        <w:rPr>
          <w:rFonts w:ascii="Times New Roman" w:hAnsi="Times New Roman" w:eastAsia="Calibri" w:cs="Times New Roman"/>
          <w:color w:val="000000"/>
          <w:sz w:val="24"/>
          <w:szCs w:val="24"/>
          <w:lang w:val="kk-KZ"/>
        </w:rPr>
        <w:t>2</w:t>
      </w:r>
      <w:r>
        <w:rPr>
          <w:rFonts w:ascii="Times New Roman" w:hAnsi="Times New Roman" w:eastAsia="Calibri" w:cs="Times New Roman"/>
          <w:color w:val="000000"/>
          <w:sz w:val="24"/>
          <w:szCs w:val="24"/>
        </w:rPr>
        <w:t>, 202</w:t>
      </w:r>
      <w:r>
        <w:rPr>
          <w:rFonts w:ascii="Times New Roman" w:hAnsi="Times New Roman" w:eastAsia="Calibri" w:cs="Times New Roman"/>
          <w:color w:val="000000"/>
          <w:sz w:val="24"/>
          <w:szCs w:val="24"/>
          <w:lang w:val="kk-KZ"/>
        </w:rPr>
        <w:t>2</w:t>
      </w:r>
      <w:r>
        <w:rPr>
          <w:rFonts w:ascii="Times New Roman" w:hAnsi="Times New Roman" w:eastAsia="Calibri" w:cs="Times New Roman"/>
          <w:color w:val="000000"/>
          <w:sz w:val="24"/>
          <w:szCs w:val="24"/>
        </w:rPr>
        <w:t>-202</w:t>
      </w:r>
      <w:r>
        <w:rPr>
          <w:rFonts w:ascii="Times New Roman" w:hAnsi="Times New Roman" w:eastAsia="Calibri" w:cs="Times New Roman"/>
          <w:color w:val="000000"/>
          <w:sz w:val="24"/>
          <w:szCs w:val="24"/>
          <w:lang w:val="kk-KZ"/>
        </w:rPr>
        <w:t>3</w:t>
      </w:r>
      <w:r>
        <w:rPr>
          <w:rFonts w:ascii="Times New Roman" w:hAnsi="Times New Roman" w:eastAsia="Calibri" w:cs="Times New Roman"/>
          <w:color w:val="000000"/>
          <w:sz w:val="24"/>
          <w:szCs w:val="24"/>
        </w:rPr>
        <w:t xml:space="preserve"> и 202</w:t>
      </w:r>
      <w:r>
        <w:rPr>
          <w:rFonts w:ascii="Times New Roman" w:hAnsi="Times New Roman" w:eastAsia="Calibri" w:cs="Times New Roman"/>
          <w:color w:val="000000"/>
          <w:sz w:val="24"/>
          <w:szCs w:val="24"/>
          <w:lang w:val="kk-KZ"/>
        </w:rPr>
        <w:t>3</w:t>
      </w:r>
      <w:r>
        <w:rPr>
          <w:rFonts w:ascii="Times New Roman" w:hAnsi="Times New Roman" w:eastAsia="Calibri" w:cs="Times New Roman"/>
          <w:color w:val="000000"/>
          <w:sz w:val="24"/>
          <w:szCs w:val="24"/>
        </w:rPr>
        <w:t>-202</w:t>
      </w:r>
      <w:r>
        <w:rPr>
          <w:rFonts w:ascii="Times New Roman" w:hAnsi="Times New Roman" w:eastAsia="Calibri" w:cs="Times New Roman"/>
          <w:color w:val="000000"/>
          <w:sz w:val="24"/>
          <w:szCs w:val="24"/>
          <w:lang w:val="kk-KZ"/>
        </w:rPr>
        <w:t>4</w:t>
      </w:r>
      <w:r>
        <w:rPr>
          <w:rFonts w:ascii="Times New Roman" w:hAnsi="Times New Roman" w:eastAsia="Calibri" w:cs="Times New Roman"/>
          <w:color w:val="000000"/>
          <w:sz w:val="24"/>
          <w:szCs w:val="24"/>
        </w:rPr>
        <w:t xml:space="preserve"> учебном году все 100% учащихся заняты в кружках и секциях.</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Сравнительный анализ показывает: занятость обучающихся в кружках и секциях в школе и вне школы с каждым годом увеличивается. В течении трех лет организованы секции:</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легкая атлетика,</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настольный теннис,</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борьба,</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то</w:t>
      </w:r>
      <w:r>
        <w:rPr>
          <w:rFonts w:ascii="Times New Roman" w:hAnsi="Times New Roman" w:eastAsia="Calibri" w:cs="Times New Roman"/>
          <w:color w:val="000000"/>
          <w:sz w:val="24"/>
          <w:szCs w:val="24"/>
          <w:lang w:val="kk-KZ"/>
        </w:rPr>
        <w:t>ғызқұмалақ,шахматы.</w:t>
      </w:r>
      <w:r>
        <w:rPr>
          <w:rFonts w:ascii="Times New Roman" w:hAnsi="Times New Roman" w:eastAsia="Calibri" w:cs="Times New Roman"/>
          <w:color w:val="000000"/>
          <w:sz w:val="24"/>
          <w:szCs w:val="24"/>
        </w:rPr>
        <w:t xml:space="preserve"> </w:t>
      </w:r>
    </w:p>
    <w:p>
      <w:pPr>
        <w:widowControl w:val="0"/>
        <w:autoSpaceDE w:val="0"/>
        <w:autoSpaceDN w:val="0"/>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Школа сотрудничает в данном направлении также с местным сельским д\к, в котором обучающиеся, также посещают кружки и готовят различные массовые мероприятия, проводимые в</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lang w:val="kk-KZ"/>
        </w:rPr>
        <w:t xml:space="preserve">Луганском </w:t>
      </w:r>
      <w:r>
        <w:rPr>
          <w:rFonts w:ascii="Times New Roman" w:hAnsi="Times New Roman" w:eastAsia="Calibri" w:cs="Times New Roman"/>
          <w:color w:val="000000"/>
          <w:sz w:val="24"/>
          <w:szCs w:val="24"/>
        </w:rPr>
        <w:t>сельском округе, приуроченные к различным знаменательным событиям.</w:t>
      </w:r>
      <w:r>
        <w:rPr>
          <w:rFonts w:ascii="Times New Roman" w:hAnsi="Times New Roman" w:eastAsia="Calibri" w:cs="Times New Roman"/>
          <w:color w:val="000000"/>
          <w:sz w:val="24"/>
          <w:szCs w:val="24"/>
        </w:rPr>
        <w:br w:type="textWrapping"/>
      </w:r>
      <w:r>
        <w:rPr>
          <w:rFonts w:ascii="Times New Roman" w:hAnsi="Times New Roman" w:eastAsia="Calibri" w:cs="Times New Roman"/>
          <w:color w:val="000000"/>
          <w:sz w:val="24"/>
          <w:szCs w:val="24"/>
        </w:rPr>
        <w:t xml:space="preserve">Работают </w:t>
      </w:r>
      <w:r>
        <w:rPr>
          <w:rFonts w:ascii="Times New Roman" w:hAnsi="Times New Roman" w:eastAsia="Calibri" w:cs="Times New Roman"/>
          <w:color w:val="000000"/>
          <w:sz w:val="24"/>
          <w:szCs w:val="24"/>
          <w:lang w:val="kk-KZ"/>
        </w:rPr>
        <w:t>2</w:t>
      </w:r>
      <w:r>
        <w:rPr>
          <w:rFonts w:ascii="Times New Roman" w:hAnsi="Times New Roman" w:eastAsia="Calibri" w:cs="Times New Roman"/>
          <w:color w:val="000000"/>
          <w:sz w:val="24"/>
          <w:szCs w:val="24"/>
        </w:rPr>
        <w:t xml:space="preserve"> кружка от сельского дома культуры детский </w:t>
      </w:r>
      <w:r>
        <w:rPr>
          <w:rFonts w:ascii="Times New Roman" w:hAnsi="Times New Roman" w:eastAsia="Calibri" w:cs="Times New Roman"/>
          <w:color w:val="000000"/>
          <w:sz w:val="24"/>
          <w:szCs w:val="24"/>
          <w:lang w:val="kk-KZ"/>
        </w:rPr>
        <w:t>танцевальный кружок младшего и среднего звена</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lang w:val="kk-KZ"/>
        </w:rPr>
        <w:t xml:space="preserve"> </w:t>
      </w:r>
      <w:r>
        <w:rPr>
          <w:rFonts w:ascii="Times New Roman" w:hAnsi="Times New Roman" w:eastAsia="Calibri" w:cs="Times New Roman"/>
          <w:color w:val="000000"/>
          <w:sz w:val="24"/>
          <w:szCs w:val="24"/>
        </w:rPr>
        <w:t xml:space="preserve"> руководитель Б</w:t>
      </w:r>
      <w:r>
        <w:rPr>
          <w:rFonts w:ascii="Times New Roman" w:hAnsi="Times New Roman" w:eastAsia="Calibri" w:cs="Times New Roman"/>
          <w:color w:val="000000"/>
          <w:sz w:val="24"/>
          <w:szCs w:val="24"/>
          <w:lang w:val="kk-KZ"/>
        </w:rPr>
        <w:t>узова Н.И</w:t>
      </w:r>
      <w:r>
        <w:rPr>
          <w:rFonts w:ascii="Times New Roman" w:hAnsi="Times New Roman" w:eastAsia="Calibri" w:cs="Times New Roman"/>
          <w:color w:val="000000"/>
          <w:sz w:val="24"/>
          <w:szCs w:val="24"/>
        </w:rPr>
        <w:t>.</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Важным звеном в системе воспитательной работы школы является система дополнительного образования. КГУ «</w:t>
      </w:r>
      <w:r>
        <w:rPr>
          <w:rFonts w:ascii="Times New Roman" w:hAnsi="Times New Roman" w:eastAsia="Times New Roman" w:cs="Times New Roman"/>
          <w:sz w:val="24"/>
          <w:szCs w:val="24"/>
          <w:lang w:val="kk-KZ"/>
        </w:rPr>
        <w:t>Луганская средняя</w:t>
      </w:r>
      <w:r>
        <w:rPr>
          <w:rFonts w:ascii="Times New Roman" w:hAnsi="Times New Roman" w:eastAsia="Times New Roman" w:cs="Times New Roman"/>
          <w:sz w:val="24"/>
          <w:szCs w:val="24"/>
        </w:rPr>
        <w:t xml:space="preserve"> общеобразовательная школа отдела образования </w:t>
      </w:r>
      <w:r>
        <w:rPr>
          <w:rFonts w:ascii="Times New Roman" w:hAnsi="Times New Roman" w:eastAsia="Times New Roman" w:cs="Times New Roman"/>
          <w:sz w:val="24"/>
          <w:szCs w:val="24"/>
          <w:lang w:val="kk-KZ"/>
        </w:rPr>
        <w:t xml:space="preserve">Павлодарского </w:t>
      </w:r>
      <w:r>
        <w:rPr>
          <w:rFonts w:ascii="Times New Roman" w:hAnsi="Times New Roman" w:eastAsia="Times New Roman" w:cs="Times New Roman"/>
          <w:sz w:val="24"/>
          <w:szCs w:val="24"/>
        </w:rPr>
        <w:t xml:space="preserve">района» Управления образования акимата </w:t>
      </w:r>
      <w:r>
        <w:rPr>
          <w:rFonts w:ascii="Times New Roman" w:hAnsi="Times New Roman" w:eastAsia="Times New Roman" w:cs="Times New Roman"/>
          <w:sz w:val="24"/>
          <w:szCs w:val="24"/>
          <w:lang w:val="kk-KZ"/>
        </w:rPr>
        <w:t xml:space="preserve">Павлодарской области </w:t>
      </w:r>
      <w:r>
        <w:rPr>
          <w:rFonts w:ascii="Times New Roman" w:hAnsi="Times New Roman" w:eastAsia="Times New Roman" w:cs="Times New Roman"/>
          <w:sz w:val="24"/>
          <w:szCs w:val="24"/>
        </w:rPr>
        <w:t xml:space="preserve">области на протяжении нескольких лет активно сотрудничает с культурными учреждениями района: «Детская школа искусств» отдела образования </w:t>
      </w:r>
      <w:r>
        <w:rPr>
          <w:rFonts w:ascii="Times New Roman" w:hAnsi="Times New Roman" w:eastAsia="Times New Roman" w:cs="Times New Roman"/>
          <w:sz w:val="24"/>
          <w:szCs w:val="24"/>
          <w:lang w:val="kk-KZ"/>
        </w:rPr>
        <w:t xml:space="preserve">Павлодарского </w:t>
      </w:r>
      <w:r>
        <w:rPr>
          <w:rFonts w:ascii="Times New Roman" w:hAnsi="Times New Roman" w:eastAsia="Times New Roman" w:cs="Times New Roman"/>
          <w:sz w:val="24"/>
          <w:szCs w:val="24"/>
        </w:rPr>
        <w:t xml:space="preserve">района», «Детско-юношеская спортивная школа отдела образования </w:t>
      </w:r>
      <w:r>
        <w:rPr>
          <w:rFonts w:ascii="Times New Roman" w:hAnsi="Times New Roman" w:eastAsia="Times New Roman" w:cs="Times New Roman"/>
          <w:sz w:val="24"/>
          <w:szCs w:val="24"/>
          <w:lang w:val="kk-KZ"/>
        </w:rPr>
        <w:t xml:space="preserve">Павлодарского </w:t>
      </w:r>
      <w:r>
        <w:rPr>
          <w:rFonts w:ascii="Times New Roman" w:hAnsi="Times New Roman" w:eastAsia="Times New Roman" w:cs="Times New Roman"/>
          <w:sz w:val="24"/>
          <w:szCs w:val="24"/>
        </w:rPr>
        <w:t>района», сельской библиотекой.</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 средах, организована внеурочная деятельность. Внеурочная деятельность оказывает большую помощь в развитии творческих и индивидуальных способностей обучающихся, а также в профилактике правонарушений среди учащихся и является равноправным, взаимодополняющим компонентом базового образования.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Осознанному профессиональному самоопределению учащихся способствует система дополнительного образования школы.</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Внеурочная деятельность</w:t>
      </w:r>
      <w:r>
        <w:rPr>
          <w:rFonts w:ascii="Times New Roman" w:hAnsi="Times New Roman" w:eastAsia="Times New Roman" w:cs="Times New Roman"/>
          <w:sz w:val="24"/>
          <w:szCs w:val="24"/>
          <w:lang w:val="kk-KZ"/>
        </w:rPr>
        <w:t xml:space="preserve"> по сотрудничеству</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•Художественно-эстетическое   направление:</w:t>
      </w:r>
      <w:r>
        <w:rPr>
          <w:rFonts w:ascii="Times New Roman" w:hAnsi="Times New Roman" w:eastAsia="Times New Roman" w:cs="Times New Roman"/>
          <w:sz w:val="24"/>
          <w:szCs w:val="24"/>
          <w:lang w:val="kk-KZ"/>
        </w:rPr>
        <w:t xml:space="preserve"> ДШИ </w:t>
      </w:r>
      <w:r>
        <w:rPr>
          <w:rFonts w:ascii="Times New Roman" w:hAnsi="Times New Roman" w:eastAsia="Times New Roman" w:cs="Times New Roman"/>
          <w:sz w:val="24"/>
          <w:szCs w:val="24"/>
        </w:rPr>
        <w:t xml:space="preserve"> изобразительное: «В каждом рисунке солнце»;</w:t>
      </w:r>
      <w:r>
        <w:rPr>
          <w:rFonts w:ascii="Times New Roman" w:hAnsi="Times New Roman" w:eastAsia="Times New Roman" w:cs="Times New Roman"/>
          <w:sz w:val="24"/>
          <w:szCs w:val="24"/>
          <w:lang w:val="kk-KZ"/>
        </w:rPr>
        <w:t xml:space="preserve"> творческое: и «Қолөнер»,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экологическое «Ланшафтный дизайн»</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•Физкультурно-спортивное направление: </w:t>
      </w:r>
      <w:r>
        <w:rPr>
          <w:rFonts w:ascii="Times New Roman" w:hAnsi="Times New Roman" w:eastAsia="Times New Roman" w:cs="Times New Roman"/>
          <w:sz w:val="24"/>
          <w:szCs w:val="24"/>
          <w:lang w:val="kk-KZ"/>
        </w:rPr>
        <w:t xml:space="preserve">ДЮСШ </w:t>
      </w:r>
      <w:r>
        <w:rPr>
          <w:rFonts w:ascii="Times New Roman" w:hAnsi="Times New Roman" w:eastAsia="Times New Roman" w:cs="Times New Roman"/>
          <w:sz w:val="24"/>
          <w:szCs w:val="24"/>
        </w:rPr>
        <w:t>секции</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Легкая атлетика</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Вольная борьба</w:t>
      </w:r>
      <w:r>
        <w:rPr>
          <w:rFonts w:ascii="Times New Roman" w:hAnsi="Times New Roman" w:eastAsia="Times New Roman" w:cs="Times New Roman"/>
          <w:sz w:val="24"/>
          <w:szCs w:val="24"/>
        </w:rPr>
        <w:t>».</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Создана благоприятная среда для реализации возможностей и занятости школьников в кружках, спортивных секциях и внеклассных мероприятиях. В 2021-2022 учебном году посещали школьные и дополнительные кружки и секции – 69 обучающихся (51%). В 2022-2023 учебном году посещали школьные и дополнительные кружки и секции – 84 (74%), в этом учебном году - 100 (85%) по сравнению с прошлым годом занятость возросла на 11 %. Сравнительный анализ показывает: занятость обучающихся в кружках и секциях в школе и в дополнительном образовании с каждым годом увеличивается. Работа педагогов дополнительного образования направлена на систематическое обновление содержания дополнительного образования. Стоит отметить  достаточный  численный  состав  членов  кружков  и  секций.</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Руководители стараются повысить и разнообразить интересы детей, что приводит к стабильным и хорошим результатам в течение всего года на конкурсах, слетах, соревнованиях. Существующая в школе система занятости учащихся в кружках, спортивных секциях позволяет удовлетворить разнообразные потребности личности ученика.</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Создана благоприятная среда для реализации возможностей и занятости школьников в кружках, спортивных секциях и внеклассных мероприятиях.</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Значительным направлением внеурочной деятельности обучающихся в 2022-2023, 2023-2024 учебном году стал кружок художественно</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творческого направления кружок ИЗО «В каждом рисунке солнце», руководитель Оразова Ж.С. Главная цель художественного образования: формирование духовной культуры личности, приобщение к общечеловеческим ценностям, овладение национальным культурным наследием. Так, учащийся 6 класса Оразов Адильхан  принял участие в конкурсе рисунков, организованным Отделом внутренней политики акимата Павлодарского района в рамках празднования Дня семьи и занял 1 место. Призер был награжден дипломом и подарком.</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Новым направлением внеурочной деятельности обучающихся в 2023-2024 учебном году стал шахматный кружок «Дебют». Приоритетными задачами данного кружка являются:</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интереса к шахматной игре, получение первоначальных навыков игры;</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•воспитывать потребность в здоровом образе жизни.</w:t>
      </w:r>
    </w:p>
    <w:p>
      <w:pPr>
        <w:widowControl w:val="0"/>
        <w:autoSpaceDE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Анализируя деятельность кружков, спортивных секций и клубов, можно отметить положительные тенденции: составлено и утверждено постоянное расписание внеурочной деятельности, благодаря которому охвачено 85% обучающихся дополнительным образованием. Вся работа направлена на развитие способностей и интересов учащихся, что приводит к результативному участию в городских, областных, республиканских и международных конкурсах и соревнованиях.</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3257550" cy="2913380"/>
            <wp:effectExtent l="0" t="0" r="0" b="0"/>
            <wp:docPr id="280" name="Рисунок 280" descr="D:\ВСЕ ФОТО\ФОТО 01.04.2023\167647743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descr="D:\ВСЕ ФОТО\ФОТО 01.04.2023\167647743006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277344" cy="2931493"/>
                    </a:xfrm>
                    <a:prstGeom prst="rect">
                      <a:avLst/>
                    </a:prstGeom>
                    <a:noFill/>
                    <a:ln>
                      <a:noFill/>
                    </a:ln>
                  </pic:spPr>
                </pic:pic>
              </a:graphicData>
            </a:graphic>
          </wp:inline>
        </w:drawing>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eastAsia="ru-RU"/>
        </w:rPr>
        <w:drawing>
          <wp:inline distT="0" distB="0" distL="0" distR="0">
            <wp:extent cx="3105150" cy="2924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106608" cy="2926167"/>
                    </a:xfrm>
                    <a:prstGeom prst="rect">
                      <a:avLst/>
                    </a:prstGeom>
                    <a:noFill/>
                  </pic:spPr>
                </pic:pic>
              </a:graphicData>
            </a:graphic>
          </wp:inline>
        </w:drawing>
      </w:r>
    </w:p>
    <w:p>
      <w:pPr>
        <w:widowControl w:val="0"/>
        <w:autoSpaceDE w:val="0"/>
        <w:autoSpaceDN w:val="0"/>
        <w:spacing w:after="0" w:line="240" w:lineRule="auto"/>
        <w:jc w:val="both"/>
        <w:rPr>
          <w:rFonts w:ascii="Times New Roman" w:hAnsi="Times New Roman" w:eastAsia="Times New Roman" w:cs="Times New Roman"/>
          <w:sz w:val="24"/>
          <w:szCs w:val="24"/>
          <w:lang w:val="kk-KZ"/>
        </w:rPr>
      </w:pP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drawing>
          <wp:inline distT="0" distB="0" distL="0" distR="0">
            <wp:extent cx="4000500" cy="3612515"/>
            <wp:effectExtent l="0" t="0" r="0" b="0"/>
            <wp:docPr id="279" name="Рисунок 279" descr="D:\ВСЕ ФОТО\ааааааа\Фото 25.05.22\2_520207722657245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79" descr="D:\ВСЕ ФОТО\ааааааа\Фото 25.05.22\2_520207722657245192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004961" cy="3616619"/>
                    </a:xfrm>
                    <a:prstGeom prst="rect">
                      <a:avLst/>
                    </a:prstGeom>
                    <a:noFill/>
                    <a:ln>
                      <a:noFill/>
                    </a:ln>
                  </pic:spPr>
                </pic:pic>
              </a:graphicData>
            </a:graphic>
          </wp:inline>
        </w:drawing>
      </w:r>
      <w:r>
        <w:rPr>
          <w:rFonts w:ascii="Times New Roman" w:hAnsi="Times New Roman" w:eastAsia="Times New Roman" w:cs="Times New Roman"/>
          <w:sz w:val="24"/>
          <w:szCs w:val="24"/>
          <w:lang w:val="kk-KZ" w:eastAsia="ru-RU"/>
        </w:rPr>
        <w:t xml:space="preserve">  </w:t>
      </w: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drawing>
          <wp:inline distT="0" distB="0" distL="0" distR="0">
            <wp:extent cx="4000500" cy="3000375"/>
            <wp:effectExtent l="0" t="0" r="0" b="0"/>
            <wp:docPr id="15" name="Рисунок 15" descr="D:\ВСЕ ФОТО\ааааааа\Фото 25.05.22\2_519536410249449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D:\ВСЕ ФОТО\ааааааа\Фото 25.05.22\2_519536410249449174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005005" cy="3003754"/>
                    </a:xfrm>
                    <a:prstGeom prst="rect">
                      <a:avLst/>
                    </a:prstGeom>
                    <a:noFill/>
                    <a:ln>
                      <a:noFill/>
                    </a:ln>
                  </pic:spPr>
                </pic:pic>
              </a:graphicData>
            </a:graphic>
          </wp:inline>
        </w:drawing>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lang w:eastAsia="ru-RU"/>
        </w:rPr>
        <w:drawing>
          <wp:inline distT="0" distB="0" distL="0" distR="0">
            <wp:extent cx="6655435" cy="883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654800" cy="8837968"/>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Выводы:</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 школе создан благоприятный психологический климат для развития творческой активности учащихся, формируется позитивное отношение к урочной и внеурочной деятельности.</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w:t>
      </w:r>
    </w:p>
    <w:p>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Исходя из анализа воспитательной работы, необходимо отметить, что в целом поставленные задачи воспитательной работы в 2021-2022,2022-2023 учебных годах можно считать решенными, цель достигнута. План воспитательной работы реализован в полном объеме. А так же в 2023-2024 учебном году  реализуется в полном объеме план воспитательной работы по трем ценностям.</w:t>
      </w:r>
    </w:p>
    <w:p>
      <w:pPr>
        <w:spacing w:after="0" w:line="240" w:lineRule="auto"/>
        <w:jc w:val="both"/>
        <w:rPr>
          <w:rFonts w:ascii="Times New Roman" w:hAnsi="Times New Roman" w:eastAsia="Times New Roman" w:cs="Times New Roman"/>
          <w:sz w:val="24"/>
          <w:szCs w:val="24"/>
        </w:rPr>
      </w:pPr>
    </w:p>
    <w:p>
      <w:pPr>
        <w:widowControl w:val="0"/>
        <w:autoSpaceDE w:val="0"/>
        <w:autoSpaceDN w:val="0"/>
        <w:spacing w:after="0" w:line="240" w:lineRule="auto"/>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Работа педагога – психолога</w:t>
      </w:r>
    </w:p>
    <w:p>
      <w:pPr>
        <w:widowControl w:val="0"/>
        <w:autoSpaceDE w:val="0"/>
        <w:autoSpaceDN w:val="0"/>
        <w:spacing w:after="0" w:line="240" w:lineRule="auto"/>
        <w:jc w:val="both"/>
        <w:rPr>
          <w:rFonts w:ascii="Times New Roman" w:hAnsi="Times New Roman" w:eastAsia="Times New Roman" w:cs="Times New Roman"/>
          <w:b/>
          <w:sz w:val="24"/>
          <w:szCs w:val="24"/>
        </w:rPr>
      </w:pPr>
    </w:p>
    <w:p>
      <w:pPr>
        <w:spacing w:after="0" w:line="240" w:lineRule="auto"/>
        <w:jc w:val="both"/>
        <w:rPr>
          <w:rFonts w:ascii="Times New Roman" w:hAnsi="Times New Roman" w:eastAsia="Calibri" w:cs="Times New Roman"/>
          <w:b/>
          <w:i/>
          <w:sz w:val="24"/>
          <w:szCs w:val="24"/>
        </w:rPr>
      </w:pPr>
      <w:r>
        <w:rPr>
          <w:rFonts w:ascii="Times New Roman" w:hAnsi="Times New Roman" w:eastAsia="Calibri" w:cs="Times New Roman"/>
          <w:b/>
          <w:i/>
          <w:sz w:val="24"/>
          <w:szCs w:val="24"/>
        </w:rPr>
        <w:t>Диагностическое направление</w:t>
      </w:r>
    </w:p>
    <w:p>
      <w:pPr>
        <w:spacing w:after="0" w:line="24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2021-2022 учебный год:</w:t>
      </w:r>
    </w:p>
    <w:p>
      <w:pPr>
        <w:numPr>
          <w:ilvl w:val="0"/>
          <w:numId w:val="26"/>
        </w:numPr>
        <w:tabs>
          <w:tab w:val="left" w:pos="360"/>
        </w:tabs>
        <w:spacing w:after="0" w:line="240" w:lineRule="auto"/>
        <w:jc w:val="both"/>
        <w:rPr>
          <w:rFonts w:ascii="Times New Roman" w:hAnsi="Times New Roman" w:eastAsia="Calibri" w:cs="Times New Roman"/>
          <w:i/>
          <w:sz w:val="24"/>
          <w:szCs w:val="24"/>
        </w:rPr>
      </w:pPr>
      <w:r>
        <w:rPr>
          <w:rFonts w:ascii="Times New Roman" w:hAnsi="Times New Roman" w:eastAsia="Calibri" w:cs="Times New Roman"/>
          <w:sz w:val="24"/>
          <w:szCs w:val="24"/>
        </w:rPr>
        <w:t>Изучен уровень готовности учащихся 1-х классов к системному обучению в школе. Полностью готовыми к обучению были 29 учащихся первых классов – 85% от общего числа обследованных. Условно готовыми являются 5 учащихся (15%). Всего прошли обследование 34 учащихся 1-х классов.</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Проведена комплексная диагностика особенностей протекания процесса адаптации учащихся 5-х классов. Высоким уровнем адаптации обладают 24 ученика из 38 (63%), средним уровнем – 14 учащихся (37%), пятиклассников со сниженной адаптацией не выявлено. Особого внимания отдельные учащиеся не требуют.</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Учащиеся 1-11 классов прошли диагностику изучения уровня самооценки, школьной и межличностной тревожности, учебной мотивации. Выявлено, что из 314 учащихся, принявших участие в исследовании тревожности, низким уровнем тревожности обладают 285 учащихся (90,8%), средним уровнем тревожности – 28 учащихся (8,9%), высокой – 1 ученица (0,3%). Повышенный уровень самооценки диагностирован у 146 учащихся (46%), адекватный уровень - у 153 учащихся (49%), у 15 учащихся наблюдается пониженный уровень самооценки (5%).  Данные учащиеся взяты под наблюдение, проведены индивидуальные консультации, выстроена коррекционная работа по повышению уровня самооценки. </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Кроме  того все учащиеся 1 - 11 классов прошли диагностику уровня агрессивности. Высокий уровень агрессивности на момент обследования наблюдался у 4 учащихся. Организована сопроводительная психолого - педагогическая коррекционная работа. Во втором полугодии проведена повторная диагностика агрессии у группы сопровождения. У 2 учащихся наблюдается снижение уровня агрессивности. </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Выявлены особенности развития познавательных процессов учащихся 2- 4 классов с целью выявления возможных трудностей освоения программы ГОСО, а также выявления одаренных учащихся в раннем школьном возрасте. Учащихся, имеющих трудности в усвоении ГОСО не выявлено.  </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С учащимися 9, 11 классов проведены мероприятия по профессиональной ориентации: диагностика профессиональных склонностей, тренинги, консультации, беседы</w:t>
      </w:r>
      <w:r>
        <w:rPr>
          <w:rFonts w:ascii="Times New Roman" w:hAnsi="Times New Roman" w:eastAsia="Calibri" w:cs="Times New Roman"/>
          <w:b/>
          <w:sz w:val="24"/>
          <w:szCs w:val="24"/>
        </w:rPr>
        <w:t>.</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 реализации программы «Превенции суицида» анкетирование прошли 25 учащихся 8-х классов, родители 11 учащихся подписали отказ от участия детей в анкетировании. У 7 учащихся при первичном анкетировании выявлены превышения по показателям «Тревога», «Стресс», «Депрессия». При индивидуальном консультировании у 2 учащихся превышения показателей не выявлено, данные учащиеся неправильно поняли формулировку вопросов. С остальными учащимися выстроена и проведена до конца учебного года индивидуальная коррекционная работа психологического сопровождения. Со всеми учащимися проведены 3 занятия по повышению осведомленности о психическом здоровье. </w:t>
      </w:r>
    </w:p>
    <w:p>
      <w:pPr>
        <w:spacing w:after="0" w:line="240" w:lineRule="auto"/>
        <w:ind w:left="720"/>
        <w:contextualSpacing/>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2022-2023 учебный год: </w:t>
      </w:r>
    </w:p>
    <w:p>
      <w:pPr>
        <w:numPr>
          <w:ilvl w:val="0"/>
          <w:numId w:val="26"/>
        </w:numPr>
        <w:tabs>
          <w:tab w:val="left" w:pos="360"/>
        </w:tabs>
        <w:spacing w:after="0" w:line="240" w:lineRule="auto"/>
        <w:jc w:val="both"/>
        <w:rPr>
          <w:rFonts w:ascii="Times New Roman" w:hAnsi="Times New Roman" w:eastAsia="Calibri" w:cs="Times New Roman"/>
          <w:i/>
          <w:sz w:val="24"/>
          <w:szCs w:val="24"/>
        </w:rPr>
      </w:pPr>
      <w:r>
        <w:rPr>
          <w:rFonts w:ascii="Times New Roman" w:hAnsi="Times New Roman" w:eastAsia="Calibri" w:cs="Times New Roman"/>
          <w:sz w:val="24"/>
          <w:szCs w:val="24"/>
        </w:rPr>
        <w:t>С целью изучения адаптации учащихся 1 классов к школьному обучению изучено эмоционально – психологическое состояние учащихся.  Абсолютно готовыми к  обучению считаются 25 учащихся первых классов – 81% от общего числа обследованных. Условно готовыми являются 6 учащихся (19%). Всего прошли обследование 31 учащихся 1-х классов.</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В начале учебного года проведена комплексная диагностика особенностей протекания процесса адаптации учащихся 5-х классов. Высоким уровнем адаптации обладают 28 учащихся из 36 (78%), средним уровнем – 8 учащихся (22%), пятиклассников со сниженной адаптацией не выявлено. Особого внимания отдельные учащиеся не требуют.</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Комплексная диагностика особенностей протекания процесса адаптации учащихся 10-х классов. Все 6 учащихся обладают высоким и средним уровнями адаптации.</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Учащиеся 1-11 классов прошли диагностику изучения уровня самооценки, школьной и межличностной тревожности, учебной мотивации. Выявлено, что из 326 учащихся, принявших участие в исследовании тревожности, низким уровнем тревожности обладают 215 учащихся (66%), средним уровнем тревожности – 108 ученика  (33%) учеников, повышенным уровнем тревожности  – 3 ученика (0,9%). . Повышенный уровень самооценки диагностирован у 143 учащихся (44%), адекватный уровень - у 171 учащихся (52%), у 12 учащихся наблюдается пониженный уровень самооценки (4%).   С данными учащимися педагогом – психологом школы проведены индивидуальные консультации, выстроена коррекционная работа по повышению уровня самооценки. </w:t>
      </w:r>
    </w:p>
    <w:p>
      <w:pPr>
        <w:numPr>
          <w:ilvl w:val="0"/>
          <w:numId w:val="26"/>
        </w:numPr>
        <w:spacing w:after="0" w:line="240" w:lineRule="auto"/>
        <w:jc w:val="both"/>
        <w:rPr>
          <w:rFonts w:ascii="Times New Roman" w:hAnsi="Times New Roman" w:eastAsia="Calibri" w:cs="Times New Roman"/>
          <w:sz w:val="24"/>
          <w:szCs w:val="24"/>
        </w:rPr>
      </w:pP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Учащиеся 1 - 11 классов прошли диагностику уровня агрессивности. Высокий уровень агрессивности на момент обследования наблюдался у 5 учащихся.  С ними организована сопроводительная психолого - педагогическая работа. Во втором полугодии проведена повторная диагностика, наблюдается снижение показателей агрессивности у 3 учащихся. </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С учащимися 2-4 классов проведена диагностика особенностей развития познавательных процессов с целью выявления возможных трудностей освоения программы ГОСО, а также выявления одаренных учащихся в раннем школьном возрасте. </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С учащимися 9, 11 классов проведены мероприятия по профессиональной ориентации: диагностика профессиональных склонностей, тренинги, консультации, беседы</w:t>
      </w:r>
      <w:r>
        <w:rPr>
          <w:rFonts w:ascii="Times New Roman" w:hAnsi="Times New Roman" w:eastAsia="Calibri" w:cs="Times New Roman"/>
          <w:b/>
          <w:sz w:val="24"/>
          <w:szCs w:val="24"/>
        </w:rPr>
        <w:t>.</w:t>
      </w:r>
    </w:p>
    <w:p>
      <w:pPr>
        <w:spacing w:after="0" w:line="240" w:lineRule="auto"/>
        <w:ind w:left="720"/>
        <w:contextualSpacing/>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2023- 2024 учебный год </w:t>
      </w:r>
    </w:p>
    <w:p>
      <w:pPr>
        <w:numPr>
          <w:ilvl w:val="0"/>
          <w:numId w:val="26"/>
        </w:numPr>
        <w:tabs>
          <w:tab w:val="left" w:pos="360"/>
        </w:tabs>
        <w:spacing w:after="0" w:line="240" w:lineRule="auto"/>
        <w:jc w:val="both"/>
        <w:rPr>
          <w:rFonts w:ascii="Times New Roman" w:hAnsi="Times New Roman" w:eastAsia="Calibri" w:cs="Times New Roman"/>
          <w:i/>
          <w:sz w:val="24"/>
          <w:szCs w:val="24"/>
        </w:rPr>
      </w:pPr>
      <w:r>
        <w:rPr>
          <w:rFonts w:ascii="Times New Roman" w:hAnsi="Times New Roman" w:eastAsia="Calibri" w:cs="Times New Roman"/>
          <w:sz w:val="24"/>
          <w:szCs w:val="24"/>
        </w:rPr>
        <w:t>Изучен уровень готовности учащихся 1-х классов к системному обучению в школе. Полностью готовыми к обучению считаются 32 учащихся первых классов – 94% от общего числа обследованных. Условно готовыми являются 2 учащихся (6%). Всего прошли обследование 34 учащихся 1-х классов.</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Проведена комплексная диагностика особенностей протекания процесса адаптации учащихся 5-х классов. Высоким уровнем адаптации обладают 20 учеников из 52 (38,4%), средним уровнем – 26 учащихся, пятиклассников со сниженной адаптацией 6 человек. Особого внимания отдельные учащиеся не требуют.</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Комплексная диагностика особенностей протекания процесса адаптации учащихся 10-х классов. Все 9 учащихся обладают высоким и средним уровнями адаптации.</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Учащиеся 1-11 классов прошли диагностику изучения уровня самооценки, школьной и межличностной тревожности, учебной мотивации. Выявлено, что из 324 учащихся, принявших участие в исследовании тревожности, низким уровнем тревожности обладают 217 учащихся (70%), средним уровнем тревожности – 107 (30%) учеников, высокой – 0 учеников. Повышенный уровень самооценки диагностирован у 100 учащихся (31%), адекватный уровень - у 197 учащихся (61%), у 27 учащихся наблюдается пониженный уровень самооценки (8%).   С данными учащимися педагогом – психологом школы проведены индивидуальные консультации, выстроена коррекционная работа по повышению уровня самооценки. </w:t>
      </w:r>
    </w:p>
    <w:p>
      <w:pPr>
        <w:numPr>
          <w:ilvl w:val="0"/>
          <w:numId w:val="26"/>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Учащиеся 1 - 11 классов прошли диагностику уровня агрессивности. Высокий уровень агрессивности на момент обследования наблюдался у 8 учащихся.  С ними организована сопроводительная психолого - педагогическая работа. Во втором полугодии проведена повторная диагностика агрессии у группы сопровождения. Показатели значительно снизились.</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Выявлены особенности развития познавательных процессов учащихся 2- 4 классов с целью выявления возможных трудностей освоения программы ГОСО, а также выявления одаренных учащихся в раннем школьном возрасте. Из 134 человек, прошедших диагностику, учащихся, имеющих трудности в усвоении ГОСО не выявлено.  </w:t>
      </w:r>
    </w:p>
    <w:p>
      <w:pPr>
        <w:numPr>
          <w:ilvl w:val="0"/>
          <w:numId w:val="26"/>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С учащимися 9, 11 классов проведены мероприятия по профессиональной ориентации: диагностика профессиональных склонностей, тренинги, консультации, беседы</w:t>
      </w:r>
      <w:r>
        <w:rPr>
          <w:rFonts w:ascii="Times New Roman" w:hAnsi="Times New Roman" w:eastAsia="Calibri" w:cs="Times New Roman"/>
          <w:b/>
          <w:sz w:val="24"/>
          <w:szCs w:val="24"/>
        </w:rPr>
        <w:t>.</w:t>
      </w:r>
    </w:p>
    <w:p>
      <w:p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b/>
          <w:i/>
          <w:sz w:val="24"/>
          <w:szCs w:val="24"/>
        </w:rPr>
        <w:t xml:space="preserve">           Согласия родителей/законных представителей несовершеннолетних:  </w:t>
      </w:r>
      <w:r>
        <w:rPr>
          <w:rFonts w:ascii="Times New Roman" w:hAnsi="Times New Roman" w:eastAsia="Calibri" w:cs="Times New Roman"/>
          <w:sz w:val="24"/>
          <w:szCs w:val="24"/>
        </w:rPr>
        <w:t xml:space="preserve">С начала 2023- 2024 учебного года психологом школы была проведена подробная разъяснительная работа с родителями о целях и задачах психолого – педагогического сопровождения учащихся в школе согласно возрастным особенностям. Данная работа проводилась на родительских собраниях с применением тренинговых упражнений, групповых и индивидуальных форматах. На текущий учебный год из 324 учащихся школы на 1 учащегося имеется отказ от психолого – педагогического сопровождения. </w:t>
      </w:r>
    </w:p>
    <w:p>
      <w:p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2022- 2023 учебном году также было проведено 10 родительских собраний, а также 114 индивидуальных бесед по вопросу просвещения родителей о структуре системы психолого педагогического сопровождения в школе. На 11 учащихся родителями были подписаны отказы от психолого – педагогического сопровождения. </w:t>
      </w:r>
    </w:p>
    <w:p>
      <w:pPr>
        <w:spacing w:after="0" w:line="240" w:lineRule="auto"/>
        <w:ind w:firstLine="708"/>
        <w:jc w:val="both"/>
        <w:rPr>
          <w:rFonts w:ascii="Times New Roman" w:hAnsi="Times New Roman" w:eastAsia="Calibri" w:cs="Times New Roman"/>
          <w:b/>
          <w:sz w:val="24"/>
          <w:szCs w:val="24"/>
        </w:rPr>
      </w:pPr>
      <w:r>
        <w:rPr>
          <w:rFonts w:ascii="Times New Roman" w:hAnsi="Times New Roman" w:eastAsia="Calibri" w:cs="Times New Roman"/>
          <w:b/>
          <w:i/>
          <w:sz w:val="24"/>
          <w:szCs w:val="24"/>
        </w:rPr>
        <w:t>Работа с учащимися с ООП.</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 xml:space="preserve">Для учащихся с ООП, имеющим рекомендации ОПМПК, каждый учебный год разрабатываются и утверждаются директором школы индивидуальные коррекционно-развивающие программы, включающие коррекционные индивидуальные и групповые занятия. Кроме того в работе с детьми с ООП особое внимание уделяется работе с родителями, педагогами – беседы,  оказание методической помощи педагогам, работающим с данной категорией учащихся. Индивидуальные занятия с учениками проводятся дважды в неделю согласно утвержденному графику во внеурочное время и включают в себя упражнения на развитие мелкой моторики, воображения, тренировку кратковременной памяти, наглядно - действенного и логического мышления. </w:t>
      </w:r>
    </w:p>
    <w:p>
      <w:pPr>
        <w:spacing w:after="0" w:line="240" w:lineRule="auto"/>
        <w:ind w:firstLine="708"/>
        <w:jc w:val="both"/>
        <w:rPr>
          <w:rFonts w:ascii="Times New Roman" w:hAnsi="Times New Roman" w:eastAsia="Calibri" w:cs="Times New Roman"/>
          <w:b/>
          <w:i/>
          <w:sz w:val="24"/>
          <w:szCs w:val="24"/>
        </w:rPr>
      </w:pPr>
      <w:r>
        <w:rPr>
          <w:rFonts w:ascii="Times New Roman" w:hAnsi="Times New Roman" w:eastAsia="Calibri" w:cs="Times New Roman"/>
          <w:b/>
          <w:i/>
          <w:sz w:val="24"/>
          <w:szCs w:val="24"/>
        </w:rPr>
        <w:t xml:space="preserve">Консультативное направление. </w:t>
      </w:r>
    </w:p>
    <w:p>
      <w:pPr>
        <w:spacing w:after="0" w:line="240" w:lineRule="auto"/>
        <w:ind w:firstLine="708"/>
        <w:jc w:val="both"/>
        <w:rPr>
          <w:rFonts w:ascii="Times New Roman" w:hAnsi="Times New Roman" w:eastAsia="Calibri" w:cs="Times New Roman"/>
          <w:sz w:val="24"/>
          <w:szCs w:val="24"/>
        </w:rPr>
      </w:pPr>
      <w:r>
        <w:rPr>
          <w:rFonts w:ascii="Times New Roman" w:hAnsi="Times New Roman" w:eastAsia="Calibri" w:cs="Times New Roman"/>
          <w:b/>
          <w:i/>
          <w:sz w:val="24"/>
          <w:szCs w:val="24"/>
        </w:rPr>
        <w:t xml:space="preserve">2021-2022 учебный год- </w:t>
      </w:r>
      <w:r>
        <w:rPr>
          <w:rFonts w:ascii="Times New Roman" w:hAnsi="Times New Roman" w:eastAsia="Calibri" w:cs="Times New Roman"/>
          <w:sz w:val="24"/>
          <w:szCs w:val="24"/>
        </w:rPr>
        <w:t xml:space="preserve">индивидуальным и групповым консультированием охвачены педагоги, родители, учащиеся. Количество проведенных индивидуальных и групповых консультаций – 202.  </w:t>
      </w:r>
    </w:p>
    <w:p>
      <w:pPr>
        <w:spacing w:after="0" w:line="240" w:lineRule="auto"/>
        <w:ind w:firstLine="708"/>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За период </w:t>
      </w:r>
      <w:r>
        <w:rPr>
          <w:rFonts w:ascii="Times New Roman" w:hAnsi="Times New Roman" w:eastAsia="Calibri" w:cs="Times New Roman"/>
          <w:b/>
          <w:sz w:val="24"/>
          <w:szCs w:val="24"/>
        </w:rPr>
        <w:t>2022-2023 учебного года</w:t>
      </w:r>
      <w:r>
        <w:rPr>
          <w:rFonts w:ascii="Times New Roman" w:hAnsi="Times New Roman" w:eastAsia="Calibri" w:cs="Times New Roman"/>
          <w:sz w:val="24"/>
          <w:szCs w:val="24"/>
        </w:rPr>
        <w:t xml:space="preserve"> проведено 221 консультация для педагогов, родителей, учащихся. </w:t>
      </w:r>
    </w:p>
    <w:p>
      <w:pPr>
        <w:spacing w:after="0" w:line="240" w:lineRule="auto"/>
        <w:ind w:firstLine="708"/>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За текущий </w:t>
      </w:r>
      <w:r>
        <w:rPr>
          <w:rFonts w:ascii="Times New Roman" w:hAnsi="Times New Roman" w:eastAsia="Calibri" w:cs="Times New Roman"/>
          <w:b/>
          <w:sz w:val="24"/>
          <w:szCs w:val="24"/>
        </w:rPr>
        <w:t>2023 – 2024 учебный год</w:t>
      </w:r>
      <w:r>
        <w:rPr>
          <w:rFonts w:ascii="Times New Roman" w:hAnsi="Times New Roman" w:eastAsia="Calibri" w:cs="Times New Roman"/>
          <w:sz w:val="24"/>
          <w:szCs w:val="24"/>
        </w:rPr>
        <w:t xml:space="preserve"> было проведено 216 консультаций  в индивидуальной и групповой формах по различным вопросам. Консультации проводятся по запросу администрации, классных руководителей, по личным запросам. </w:t>
      </w:r>
    </w:p>
    <w:p>
      <w:pPr>
        <w:spacing w:after="0" w:line="240" w:lineRule="auto"/>
        <w:ind w:firstLine="708"/>
        <w:jc w:val="both"/>
        <w:rPr>
          <w:rFonts w:ascii="Times New Roman" w:hAnsi="Times New Roman" w:eastAsia="Calibri" w:cs="Times New Roman"/>
          <w:sz w:val="24"/>
          <w:szCs w:val="24"/>
        </w:rPr>
      </w:pPr>
      <w:r>
        <w:rPr>
          <w:rFonts w:ascii="Times New Roman" w:hAnsi="Times New Roman" w:eastAsia="Calibri" w:cs="Times New Roman"/>
          <w:b/>
          <w:i/>
          <w:sz w:val="24"/>
          <w:szCs w:val="24"/>
        </w:rPr>
        <w:t>Профилактическое и просветительское направления</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деятельности психологической службы школы включали в себя следующие виды деятельности:</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Организована диалоговая площадка с учителями школы по вопросам соблюдения педагогической этики.</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Для педагогического коллектива ежегодно проводятся обучающие семинары по профилактике буллинга, жестокого обращения, профилактике суицида, а также тренинги по профилактике профессионального выгорания. </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2023- 2024 учебном году для учащихся 1 - 11 классов согласно ИМП проведены классные часы (4 классных часа в каждом классе в течение учебного года) по профилактике буллинга, суицида, агрессивности.  </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Для педагогов - психологов школ района в текущем учебном году проведено  5 семинаров (3 – онлайн, 2 –офлайн) в рамках выполнения деятельности координатора психологов организаций образования Павлодарского района. За период текущего учебного года выступление с докладом </w:t>
      </w:r>
      <w:r>
        <w:rPr>
          <w:rFonts w:ascii="Times New Roman" w:hAnsi="Times New Roman" w:cs="Times New Roman"/>
          <w:b/>
          <w:sz w:val="24"/>
          <w:szCs w:val="24"/>
        </w:rPr>
        <w:t xml:space="preserve"> </w:t>
      </w:r>
      <w:r>
        <w:rPr>
          <w:rFonts w:ascii="Times New Roman" w:hAnsi="Times New Roman" w:cs="Times New Roman"/>
          <w:sz w:val="24"/>
          <w:szCs w:val="24"/>
        </w:rPr>
        <w:t xml:space="preserve">на областном семинаре на тему: «Индивидуальный подход в составлении коррекционно – развивающей программы для детей с девиантным поведением». </w:t>
      </w:r>
    </w:p>
    <w:p>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течение 2021-2022 учебного года проведено 8 обучающих семинаров по координации деятельности психологов организаций образования района. </w:t>
      </w:r>
    </w:p>
    <w:p>
      <w:pPr>
        <w:spacing w:after="0" w:line="24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За период 2022 – 2023 учебного года проведено 10 семинаров для педагогов – психологов школ района, а также 2 выступления в составе творческой группы психологов области на областных семинарах. </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Для учащихся 9, 11 классов организованы тренинги, встречи по вопросам профессионального выбора, профилактике стресса в период подготовки к итоговой аттестации.</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период 2021-2022, 2022-2023, 2023-2024 учебных годов просветительская работа с учащимися и родителями ведется также  посредством платформ </w:t>
      </w:r>
      <w:r>
        <w:rPr>
          <w:rFonts w:ascii="Times New Roman" w:hAnsi="Times New Roman" w:eastAsia="Calibri" w:cs="Times New Roman"/>
          <w:sz w:val="24"/>
          <w:szCs w:val="24"/>
          <w:lang w:val="en-US"/>
        </w:rPr>
        <w:t>WhattsApp</w:t>
      </w:r>
      <w:r>
        <w:rPr>
          <w:rFonts w:ascii="Times New Roman" w:hAnsi="Times New Roman" w:eastAsia="Calibri" w:cs="Times New Roman"/>
          <w:sz w:val="24"/>
          <w:szCs w:val="24"/>
        </w:rPr>
        <w:t xml:space="preserve"> и </w:t>
      </w:r>
      <w:r>
        <w:rPr>
          <w:rFonts w:ascii="Times New Roman" w:hAnsi="Times New Roman" w:eastAsia="Calibri" w:cs="Times New Roman"/>
          <w:sz w:val="24"/>
          <w:szCs w:val="24"/>
          <w:lang w:val="en-US"/>
        </w:rPr>
        <w:t>Instagramm</w:t>
      </w:r>
      <w:r>
        <w:rPr>
          <w:rFonts w:ascii="Times New Roman" w:hAnsi="Times New Roman" w:eastAsia="Calibri" w:cs="Times New Roman"/>
          <w:sz w:val="24"/>
          <w:szCs w:val="24"/>
        </w:rPr>
        <w:t xml:space="preserve"> на такие темы, как:</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как предотвратить буллинг и кибербуллинг; </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половая неприкосновенность;</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профилактика правонарушений;</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профилактика суицида в подростковой среде;</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профориентация;</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как уберечь ребенка от насилия;</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безопасный интернет;</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как поддержать ребенка перед ЕНТ.</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Информация представлялась в виде буклетов, слайдов, презентаций, видеороликов.</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Педагог - психолог школы принимала участие в заседаниях Совета Профилактики и Мобильной группы.</w:t>
      </w:r>
    </w:p>
    <w:p>
      <w:pPr>
        <w:numPr>
          <w:ilvl w:val="0"/>
          <w:numId w:val="27"/>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С целью повышения качества образования и снижения уровня тревожности учащихся</w:t>
      </w:r>
      <w:r>
        <w:rPr>
          <w:rFonts w:ascii="Times New Roman" w:hAnsi="Times New Roman" w:eastAsia="Calibri" w:cs="Times New Roman"/>
          <w:sz w:val="24"/>
          <w:szCs w:val="24"/>
          <w:lang w:val="kk-KZ"/>
        </w:rPr>
        <w:t xml:space="preserve">,  созданию благопрятной психоэмоциональной атмосферы в классах проведены заседания СППС (служба психолого – педагогического сопровождения) в 1,5,10-х классах. </w:t>
      </w:r>
    </w:p>
    <w:p>
      <w:pPr>
        <w:spacing w:after="0" w:line="240" w:lineRule="auto"/>
        <w:ind w:firstLine="709"/>
        <w:jc w:val="both"/>
        <w:rPr>
          <w:rFonts w:ascii="Times New Roman" w:hAnsi="Times New Roman" w:eastAsia="Calibri" w:cs="Times New Roman"/>
          <w:sz w:val="24"/>
          <w:szCs w:val="24"/>
          <w:lang w:val="kk-KZ"/>
        </w:rPr>
      </w:pPr>
      <w:r>
        <w:rPr>
          <w:rFonts w:ascii="Times New Roman" w:hAnsi="Times New Roman" w:eastAsia="Calibri" w:cs="Times New Roman"/>
          <w:b/>
          <w:i/>
          <w:sz w:val="24"/>
          <w:szCs w:val="24"/>
          <w:lang w:val="kk-KZ"/>
        </w:rPr>
        <w:t xml:space="preserve">Коррекционно-развивающее направление </w:t>
      </w:r>
      <w:r>
        <w:rPr>
          <w:rFonts w:ascii="Times New Roman" w:hAnsi="Times New Roman" w:eastAsia="Calibri" w:cs="Times New Roman"/>
          <w:sz w:val="24"/>
          <w:szCs w:val="24"/>
          <w:lang w:val="kk-KZ"/>
        </w:rPr>
        <w:t>в течении вышеперечисленных учебных годов основывалось на результах диагностической работы проведены тренинги на адаптацию в 1 и 5- х классах,  для учащихся 8-11-х классов проведен ряд тренингов  «Уровень стрессоустойчивости», для учащихся 4 -6 классов проведены коррекционные занятия по сплочению классных коллективов, развитию эмпатии</w:t>
      </w:r>
      <w:r>
        <w:rPr>
          <w:rFonts w:ascii="Times New Roman" w:hAnsi="Times New Roman" w:eastAsia="Calibri" w:cs="Times New Roman"/>
          <w:sz w:val="24"/>
          <w:szCs w:val="24"/>
        </w:rPr>
        <w:t xml:space="preserve">. </w:t>
      </w:r>
    </w:p>
    <w:p>
      <w:pPr>
        <w:spacing w:after="0" w:line="240" w:lineRule="auto"/>
        <w:ind w:firstLine="709"/>
        <w:jc w:val="both"/>
        <w:rPr>
          <w:rFonts w:ascii="Times New Roman" w:hAnsi="Times New Roman" w:eastAsia="Calibri" w:cs="Times New Roman"/>
          <w:sz w:val="24"/>
          <w:szCs w:val="24"/>
          <w:lang w:val="kk-KZ"/>
        </w:rPr>
      </w:pPr>
      <w:r>
        <w:rPr>
          <w:rFonts w:ascii="Times New Roman" w:hAnsi="Times New Roman" w:eastAsia="Calibri" w:cs="Times New Roman"/>
          <w:b/>
          <w:i/>
          <w:sz w:val="24"/>
          <w:szCs w:val="24"/>
          <w:lang w:val="kk-KZ"/>
        </w:rPr>
        <w:t>Работа с социально неблагополучными семьями и детьми по профилактике  правонарушений и безнадзорности.</w:t>
      </w:r>
      <w:r>
        <w:rPr>
          <w:rFonts w:ascii="Times New Roman" w:hAnsi="Times New Roman" w:eastAsia="Calibri" w:cs="Times New Roman"/>
          <w:sz w:val="24"/>
          <w:szCs w:val="24"/>
          <w:lang w:val="kk-KZ"/>
        </w:rPr>
        <w:t xml:space="preserve"> Совместно с социальным педагогом, классными руководителями, инспектором ИДН регулярно проводились рейдовые мероприятия по посещению детей из неблагополучных семей на дому. </w:t>
      </w:r>
    </w:p>
    <w:p>
      <w:pPr>
        <w:spacing w:after="0" w:line="240" w:lineRule="auto"/>
        <w:ind w:firstLine="360"/>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Согласно годовому плану воспитательной работы, совместно с завучами по ВР проведены родительские собрания и общешкольные родительские собрания на темы:</w:t>
      </w:r>
    </w:p>
    <w:p>
      <w:pPr>
        <w:numPr>
          <w:ilvl w:val="0"/>
          <w:numId w:val="28"/>
        </w:num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«Нравственные ценности, духовное развитие и традиции народа»</w:t>
      </w:r>
    </w:p>
    <w:p>
      <w:pPr>
        <w:numPr>
          <w:ilvl w:val="0"/>
          <w:numId w:val="28"/>
        </w:num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«Половая неприкосновенность, профилактика правонарушений и суицида в подростковой среде»</w:t>
      </w:r>
    </w:p>
    <w:p>
      <w:pPr>
        <w:numPr>
          <w:ilvl w:val="0"/>
          <w:numId w:val="28"/>
        </w:num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«Безопасный интернет, буллинг и кибербуллинг»</w:t>
      </w:r>
    </w:p>
    <w:p>
      <w:pPr>
        <w:spacing w:after="0" w:line="240" w:lineRule="auto"/>
        <w:ind w:firstLine="709"/>
        <w:jc w:val="both"/>
        <w:rPr>
          <w:rFonts w:ascii="Times New Roman" w:hAnsi="Times New Roman" w:eastAsia="Calibri" w:cs="Times New Roman"/>
          <w:sz w:val="24"/>
          <w:szCs w:val="24"/>
          <w:lang w:val="kk-KZ"/>
        </w:rPr>
      </w:pPr>
      <w:r>
        <w:rPr>
          <w:rFonts w:ascii="Times New Roman" w:hAnsi="Times New Roman" w:eastAsia="Calibri" w:cs="Times New Roman"/>
          <w:b/>
          <w:i/>
          <w:sz w:val="24"/>
          <w:szCs w:val="24"/>
          <w:lang w:val="kk-KZ"/>
        </w:rPr>
        <w:t xml:space="preserve">Работа с учащимися «группы риска» и учащимися, состоящими на ВШК: </w:t>
      </w:r>
      <w:r>
        <w:rPr>
          <w:rFonts w:ascii="Times New Roman" w:hAnsi="Times New Roman" w:eastAsia="Calibri" w:cs="Times New Roman"/>
          <w:sz w:val="24"/>
          <w:szCs w:val="24"/>
          <w:lang w:val="kk-KZ"/>
        </w:rPr>
        <w:t xml:space="preserve"> По результатам диагностик, а также согласно наблюдениям классных руководителей, социального педагога, педагога – психолога составлен банк данных учащихся «группы риска». На текущий учебный год это 3 учащихся. На каждого учащегося составлен индивидуальный план работы, включающих постоянное сопровождение данных учащихся, коррекционные занятия совместно с классом и индивидуально, мониторинг эмоционального состояния. Работа с учащимися, состоящими на ВШК, строитсяч по индивидуальному формату – консультации, беседы, коррекция поведения. </w:t>
      </w:r>
    </w:p>
    <w:p>
      <w:pPr>
        <w:spacing w:after="0" w:line="240" w:lineRule="auto"/>
        <w:ind w:firstLine="284"/>
        <w:jc w:val="both"/>
        <w:rPr>
          <w:rFonts w:ascii="Times New Roman" w:hAnsi="Times New Roman" w:eastAsia="Calibri" w:cs="Times New Roman"/>
          <w:b/>
          <w:sz w:val="24"/>
          <w:szCs w:val="24"/>
        </w:rPr>
      </w:pPr>
      <w:r>
        <w:rPr>
          <w:rFonts w:ascii="Times New Roman" w:hAnsi="Times New Roman" w:eastAsia="Calibri" w:cs="Times New Roman"/>
          <w:b/>
          <w:sz w:val="24"/>
          <w:szCs w:val="24"/>
        </w:rPr>
        <w:t>Направления деятельности психологической службы в предстоящем учебном году:</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ведение работы по сопровождению адаптации учащихся 1, 5, 10 классов;</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ведение диагностической, профилактически-просветительской и коррекционно-консультативной работы в области аутодеструктивного поведения подростков;</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диагностирование, корректировка и развитие когнитивных способностей и эмоционально-личностных проявлений учащихся начальных классов;</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способствование повышению уровня психологического климата в ученических группах и педагогическом коллективе;</w:t>
      </w:r>
    </w:p>
    <w:p>
      <w:pPr>
        <w:spacing w:after="0" w:line="240" w:lineRule="auto"/>
        <w:ind w:left="360"/>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ознакомление учащихся, педагогов и родителей с современными достижениями в области психологии, повышение осведомленности о способах и методах сохранения психического здоровья;</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оказание методической помощи педагогам, работающим с учащимися с ООП;</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сопровождение учащихся 9, 11 классов в период государственной аттестации;</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профилактика девиантного поведения и буллинга в подростковой среде;</w:t>
      </w:r>
    </w:p>
    <w:p>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 выявление и психологическое сопровождение учащихся «группы риска».</w:t>
      </w:r>
    </w:p>
    <w:p>
      <w:pPr>
        <w:spacing w:after="0" w:line="240" w:lineRule="auto"/>
        <w:ind w:firstLine="348"/>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Помимо этого, важно повысить охват учащихся и родителей консультативным сопровождением, цель которого профилактика девиации, оказание психологической помощи, повышение психологической культуры.  Уже в нынешнем учебном году отмечается рост запроса на индивидуальное консультирование учащихся, педагогов и родителей</w:t>
      </w:r>
      <w:r>
        <w:rPr>
          <w:rFonts w:ascii="Times New Roman" w:hAnsi="Times New Roman" w:eastAsia="Calibri" w:cs="Times New Roman"/>
          <w:sz w:val="24"/>
          <w:szCs w:val="24"/>
          <w:lang w:val="kk-KZ"/>
        </w:rPr>
        <w:t xml:space="preserve"> </w:t>
      </w:r>
    </w:p>
    <w:p>
      <w:pPr>
        <w:spacing w:after="0" w:line="240" w:lineRule="auto"/>
        <w:ind w:firstLine="348"/>
        <w:jc w:val="both"/>
        <w:rPr>
          <w:rFonts w:ascii="Times New Roman" w:hAnsi="Times New Roman" w:eastAsia="Calibri" w:cs="Times New Roman"/>
          <w:sz w:val="24"/>
          <w:szCs w:val="24"/>
        </w:rPr>
      </w:pPr>
    </w:p>
    <w:tbl>
      <w:tblPr>
        <w:tblStyle w:val="8"/>
        <w:tblW w:w="11313" w:type="dxa"/>
        <w:tblInd w:w="93" w:type="dxa"/>
        <w:tblLayout w:type="autofit"/>
        <w:tblCellMar>
          <w:top w:w="0" w:type="dxa"/>
          <w:left w:w="108" w:type="dxa"/>
          <w:bottom w:w="0" w:type="dxa"/>
          <w:right w:w="108" w:type="dxa"/>
        </w:tblCellMar>
      </w:tblPr>
      <w:tblGrid>
        <w:gridCol w:w="456"/>
        <w:gridCol w:w="2678"/>
        <w:gridCol w:w="1455"/>
        <w:gridCol w:w="813"/>
        <w:gridCol w:w="2977"/>
        <w:gridCol w:w="1701"/>
        <w:gridCol w:w="789"/>
        <w:gridCol w:w="222"/>
        <w:gridCol w:w="222"/>
      </w:tblGrid>
      <w:tr>
        <w:tblPrEx>
          <w:tblCellMar>
            <w:top w:w="0" w:type="dxa"/>
            <w:left w:w="108" w:type="dxa"/>
            <w:bottom w:w="0" w:type="dxa"/>
            <w:right w:w="108" w:type="dxa"/>
          </w:tblCellMar>
        </w:tblPrEx>
        <w:trPr>
          <w:trHeight w:val="315" w:hRule="atLeast"/>
        </w:trPr>
        <w:tc>
          <w:tcPr>
            <w:tcW w:w="11313" w:type="dxa"/>
            <w:gridSpan w:val="9"/>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Список детей с особыми образовательными потребностями КГУ "Луганская средняя  общеобразовательная школа </w:t>
            </w:r>
          </w:p>
        </w:tc>
      </w:tr>
      <w:tr>
        <w:tblPrEx>
          <w:tblCellMar>
            <w:top w:w="0" w:type="dxa"/>
            <w:left w:w="108" w:type="dxa"/>
            <w:bottom w:w="0" w:type="dxa"/>
            <w:right w:w="108" w:type="dxa"/>
          </w:tblCellMar>
        </w:tblPrEx>
        <w:trPr>
          <w:trHeight w:val="315" w:hRule="atLeast"/>
        </w:trPr>
        <w:tc>
          <w:tcPr>
            <w:tcW w:w="11091" w:type="dxa"/>
            <w:gridSpan w:val="8"/>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отдела образования  Павлодарского района, управления образования Павлодарской области  на 01.09.2021г. </w:t>
            </w: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300" w:hRule="atLeast"/>
        </w:trPr>
        <w:tc>
          <w:tcPr>
            <w:tcW w:w="45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678"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1455"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81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977"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1701"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78" w:type="dxa"/>
            <w:tcBorders>
              <w:top w:val="single" w:color="auto" w:sz="4" w:space="0"/>
              <w:left w:val="nil"/>
              <w:bottom w:val="nil"/>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ФИО ребенка</w:t>
            </w:r>
          </w:p>
        </w:tc>
        <w:tc>
          <w:tcPr>
            <w:tcW w:w="1455" w:type="dxa"/>
            <w:tcBorders>
              <w:top w:val="single" w:color="auto" w:sz="4" w:space="0"/>
              <w:left w:val="nil"/>
              <w:bottom w:val="nil"/>
              <w:right w:val="single" w:color="auto" w:sz="4" w:space="0"/>
            </w:tcBorders>
            <w:shd w:val="clear" w:color="DCE6F1" w:fill="FFFFFF"/>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дата рождения</w:t>
            </w:r>
          </w:p>
        </w:tc>
        <w:tc>
          <w:tcPr>
            <w:tcW w:w="813" w:type="dxa"/>
            <w:tcBorders>
              <w:top w:val="single" w:color="auto" w:sz="4" w:space="0"/>
              <w:left w:val="nil"/>
              <w:bottom w:val="nil"/>
              <w:right w:val="single" w:color="auto" w:sz="4" w:space="0"/>
            </w:tcBorders>
            <w:shd w:val="clear" w:color="DCE6F1" w:fill="FFFFFF"/>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программа обучения</w:t>
            </w:r>
          </w:p>
        </w:tc>
        <w:tc>
          <w:tcPr>
            <w:tcW w:w="1701"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инвалидность</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78" w:type="dxa"/>
            <w:tcBorders>
              <w:top w:val="single" w:color="auto" w:sz="4" w:space="0"/>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455"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01.06.2014г.</w:t>
            </w:r>
          </w:p>
        </w:tc>
        <w:tc>
          <w:tcPr>
            <w:tcW w:w="813"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Общеобразовательная программа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455"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26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455"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Специальная учебная программа для детей с легкой умственной отсталостью</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455"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Ковальчук Полина Павловна</w:t>
            </w:r>
          </w:p>
        </w:tc>
        <w:tc>
          <w:tcPr>
            <w:tcW w:w="1455"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20.12.2007г.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75" w:hRule="atLeast"/>
        </w:trPr>
        <w:tc>
          <w:tcPr>
            <w:tcW w:w="45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Байырбекова Айнура Ширинбековна</w:t>
            </w:r>
          </w:p>
        </w:tc>
        <w:tc>
          <w:tcPr>
            <w:tcW w:w="1455"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13.10.2007г.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701" w:type="dxa"/>
            <w:tcBorders>
              <w:top w:val="nil"/>
              <w:left w:val="nil"/>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260"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455"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Обучение по общеобразовательной учебной программе с индивидуальным подходом</w:t>
            </w:r>
          </w:p>
        </w:tc>
        <w:tc>
          <w:tcPr>
            <w:tcW w:w="1701"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Пчелкина Александра Евгеньевна</w:t>
            </w:r>
          </w:p>
        </w:tc>
        <w:tc>
          <w:tcPr>
            <w:tcW w:w="1455" w:type="dxa"/>
            <w:tcBorders>
              <w:top w:val="nil"/>
              <w:left w:val="nil"/>
              <w:bottom w:val="nil"/>
              <w:right w:val="nil"/>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22.04.2008г.</w:t>
            </w:r>
          </w:p>
        </w:tc>
        <w:tc>
          <w:tcPr>
            <w:tcW w:w="813"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Домбровский Владислав Алексеевич</w:t>
            </w:r>
          </w:p>
        </w:tc>
        <w:tc>
          <w:tcPr>
            <w:tcW w:w="1455"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02.08.2007г.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00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Карашашев Нурбай Арманович</w:t>
            </w:r>
          </w:p>
        </w:tc>
        <w:tc>
          <w:tcPr>
            <w:tcW w:w="1455"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15.12.2008г.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789"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bl>
    <w:p>
      <w:pPr>
        <w:pStyle w:val="39"/>
        <w:jc w:val="both"/>
        <w:rPr>
          <w:rFonts w:ascii="Times New Roman" w:hAnsi="Times New Roman"/>
          <w:b/>
          <w:sz w:val="24"/>
          <w:szCs w:val="24"/>
        </w:rPr>
      </w:pPr>
    </w:p>
    <w:tbl>
      <w:tblPr>
        <w:tblStyle w:val="8"/>
        <w:tblW w:w="10268" w:type="dxa"/>
        <w:tblInd w:w="93" w:type="dxa"/>
        <w:tblLayout w:type="autofit"/>
        <w:tblCellMar>
          <w:top w:w="0" w:type="dxa"/>
          <w:left w:w="108" w:type="dxa"/>
          <w:bottom w:w="0" w:type="dxa"/>
          <w:right w:w="108" w:type="dxa"/>
        </w:tblCellMar>
      </w:tblPr>
      <w:tblGrid>
        <w:gridCol w:w="456"/>
        <w:gridCol w:w="2678"/>
        <w:gridCol w:w="1455"/>
        <w:gridCol w:w="813"/>
        <w:gridCol w:w="2977"/>
        <w:gridCol w:w="1633"/>
        <w:gridCol w:w="236"/>
        <w:gridCol w:w="236"/>
      </w:tblGrid>
      <w:tr>
        <w:tblPrEx>
          <w:tblCellMar>
            <w:top w:w="0" w:type="dxa"/>
            <w:left w:w="108" w:type="dxa"/>
            <w:bottom w:w="0" w:type="dxa"/>
            <w:right w:w="108" w:type="dxa"/>
          </w:tblCellMar>
        </w:tblPrEx>
        <w:trPr>
          <w:trHeight w:val="315" w:hRule="atLeast"/>
        </w:trPr>
        <w:tc>
          <w:tcPr>
            <w:tcW w:w="10268" w:type="dxa"/>
            <w:gridSpan w:val="8"/>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Список детей с особыми образовательными потребностями КГУ "Луганская средняя  общеобразовательная школа </w:t>
            </w:r>
          </w:p>
        </w:tc>
      </w:tr>
      <w:tr>
        <w:tblPrEx>
          <w:tblCellMar>
            <w:top w:w="0" w:type="dxa"/>
            <w:left w:w="108" w:type="dxa"/>
            <w:bottom w:w="0" w:type="dxa"/>
            <w:right w:w="108" w:type="dxa"/>
          </w:tblCellMar>
        </w:tblPrEx>
        <w:trPr>
          <w:trHeight w:val="315" w:hRule="atLeast"/>
        </w:trPr>
        <w:tc>
          <w:tcPr>
            <w:tcW w:w="10268" w:type="dxa"/>
            <w:gridSpan w:val="8"/>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отдела образования  Павлодарского района, управления образования Павлодарской области  на 01.09.2022г. </w:t>
            </w:r>
          </w:p>
        </w:tc>
      </w:tr>
      <w:tr>
        <w:tblPrEx>
          <w:tblCellMar>
            <w:top w:w="0" w:type="dxa"/>
            <w:left w:w="108" w:type="dxa"/>
            <w:bottom w:w="0" w:type="dxa"/>
            <w:right w:w="108" w:type="dxa"/>
          </w:tblCellMar>
        </w:tblPrEx>
        <w:trPr>
          <w:trHeight w:val="300" w:hRule="atLeast"/>
        </w:trPr>
        <w:tc>
          <w:tcPr>
            <w:tcW w:w="45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678"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1455" w:type="dxa"/>
            <w:tcBorders>
              <w:top w:val="nil"/>
              <w:left w:val="nil"/>
              <w:bottom w:val="nil"/>
              <w:right w:val="nil"/>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p>
        </w:tc>
        <w:tc>
          <w:tcPr>
            <w:tcW w:w="81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977"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1417"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78" w:type="dxa"/>
            <w:tcBorders>
              <w:top w:val="single" w:color="auto" w:sz="4" w:space="0"/>
              <w:left w:val="nil"/>
              <w:bottom w:val="nil"/>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ФИО ребенка</w:t>
            </w:r>
          </w:p>
        </w:tc>
        <w:tc>
          <w:tcPr>
            <w:tcW w:w="1455" w:type="dxa"/>
            <w:tcBorders>
              <w:top w:val="single" w:color="auto" w:sz="4" w:space="0"/>
              <w:left w:val="nil"/>
              <w:bottom w:val="nil"/>
              <w:right w:val="single" w:color="auto" w:sz="4" w:space="0"/>
            </w:tcBorders>
            <w:shd w:val="clear" w:color="DCE6F1" w:fill="FFFFFF"/>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дата рождения</w:t>
            </w:r>
          </w:p>
        </w:tc>
        <w:tc>
          <w:tcPr>
            <w:tcW w:w="813" w:type="dxa"/>
            <w:tcBorders>
              <w:top w:val="single" w:color="auto" w:sz="4" w:space="0"/>
              <w:left w:val="nil"/>
              <w:bottom w:val="nil"/>
              <w:right w:val="single" w:color="auto" w:sz="4" w:space="0"/>
            </w:tcBorders>
            <w:shd w:val="clear" w:color="DCE6F1" w:fill="FFFFFF"/>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программа обучения</w:t>
            </w:r>
          </w:p>
        </w:tc>
        <w:tc>
          <w:tcPr>
            <w:tcW w:w="141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инвалидность</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78" w:type="dxa"/>
            <w:tcBorders>
              <w:top w:val="single" w:color="auto" w:sz="4" w:space="0"/>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4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01.06.2014г.</w:t>
            </w:r>
          </w:p>
        </w:tc>
        <w:tc>
          <w:tcPr>
            <w:tcW w:w="813"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Общеобразовательная программа </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26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Специальная учебная программа для детей с легкой умственной отсталостью</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Общеобразовательная программа</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Ковальчук Полина Павловна</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20.12.2007г.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75" w:hRule="atLeast"/>
        </w:trPr>
        <w:tc>
          <w:tcPr>
            <w:tcW w:w="45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Байырбекова Айнура Ширинбековна</w:t>
            </w:r>
          </w:p>
        </w:tc>
        <w:tc>
          <w:tcPr>
            <w:tcW w:w="1455"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13.10.2007г.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260"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Обучение по общеобразовательной учебной программе с индивидуальным подходом</w:t>
            </w:r>
          </w:p>
        </w:tc>
        <w:tc>
          <w:tcPr>
            <w:tcW w:w="1417"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Пчелкина Александра Евгеньевна</w:t>
            </w:r>
          </w:p>
        </w:tc>
        <w:tc>
          <w:tcPr>
            <w:tcW w:w="1455" w:type="dxa"/>
            <w:tcBorders>
              <w:top w:val="nil"/>
              <w:left w:val="nil"/>
              <w:bottom w:val="nil"/>
              <w:right w:val="nil"/>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22.04.2008г.</w:t>
            </w:r>
          </w:p>
        </w:tc>
        <w:tc>
          <w:tcPr>
            <w:tcW w:w="813"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Домбровский Владислав Алексеевич</w:t>
            </w:r>
          </w:p>
        </w:tc>
        <w:tc>
          <w:tcPr>
            <w:tcW w:w="14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02.08.2007г.</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110"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Узингер Анатолий Андреевич</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28.11.2011</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11</w:t>
            </w:r>
          </w:p>
        </w:tc>
        <w:tc>
          <w:tcPr>
            <w:tcW w:w="2678"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Карпенко Анастасия Александровна</w:t>
            </w:r>
          </w:p>
        </w:tc>
        <w:tc>
          <w:tcPr>
            <w:tcW w:w="145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02.07.2010</w:t>
            </w:r>
          </w:p>
        </w:tc>
        <w:tc>
          <w:tcPr>
            <w:tcW w:w="813"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5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w:t>
            </w:r>
          </w:p>
        </w:tc>
        <w:tc>
          <w:tcPr>
            <w:tcW w:w="2678"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Сахарова Ульяна Евгеньевна</w:t>
            </w:r>
          </w:p>
        </w:tc>
        <w:tc>
          <w:tcPr>
            <w:tcW w:w="1455" w:type="dxa"/>
            <w:tcBorders>
              <w:top w:val="nil"/>
              <w:left w:val="nil"/>
              <w:bottom w:val="nil"/>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04.06.2016</w:t>
            </w:r>
          </w:p>
        </w:tc>
        <w:tc>
          <w:tcPr>
            <w:tcW w:w="813"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977"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Общеобразовательная программа</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w:t>
            </w:r>
          </w:p>
        </w:tc>
        <w:tc>
          <w:tcPr>
            <w:tcW w:w="2678"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Жаркенов Куаныш Касенович</w:t>
            </w:r>
          </w:p>
        </w:tc>
        <w:tc>
          <w:tcPr>
            <w:tcW w:w="1455" w:type="dxa"/>
            <w:tcBorders>
              <w:top w:val="single" w:color="auto" w:sz="4" w:space="0"/>
              <w:left w:val="nil"/>
              <w:bottom w:val="nil"/>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23.08.2007</w:t>
            </w:r>
          </w:p>
        </w:tc>
        <w:tc>
          <w:tcPr>
            <w:tcW w:w="813"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Общеобразовательная программа с индивидуальным подходом</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260" w:hRule="atLeast"/>
        </w:trPr>
        <w:tc>
          <w:tcPr>
            <w:tcW w:w="456"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14</w:t>
            </w:r>
          </w:p>
        </w:tc>
        <w:tc>
          <w:tcPr>
            <w:tcW w:w="2678"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Качура Вероника Павловна </w:t>
            </w:r>
          </w:p>
        </w:tc>
        <w:tc>
          <w:tcPr>
            <w:tcW w:w="145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18.08.2015</w:t>
            </w:r>
          </w:p>
        </w:tc>
        <w:tc>
          <w:tcPr>
            <w:tcW w:w="813"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977"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Обучение  по адаптированной общеобразовательной учебной программе </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нет </w:t>
            </w: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ind w:left="-472" w:firstLine="472"/>
              <w:jc w:val="both"/>
              <w:rPr>
                <w:rFonts w:ascii="Times New Roman" w:hAnsi="Times New Roman" w:eastAsia="Times New Roman" w:cs="Times New Roman"/>
                <w:color w:val="000000"/>
                <w:sz w:val="24"/>
                <w:szCs w:val="24"/>
                <w:lang w:eastAsia="ru-RU"/>
              </w:rPr>
            </w:pPr>
          </w:p>
        </w:tc>
      </w:tr>
    </w:tbl>
    <w:p>
      <w:pPr>
        <w:pStyle w:val="39"/>
        <w:jc w:val="both"/>
        <w:rPr>
          <w:rFonts w:ascii="Times New Roman" w:hAnsi="Times New Roman"/>
          <w:sz w:val="24"/>
          <w:szCs w:val="24"/>
        </w:rPr>
      </w:pPr>
    </w:p>
    <w:p>
      <w:pPr>
        <w:pStyle w:val="39"/>
        <w:jc w:val="both"/>
        <w:rPr>
          <w:rFonts w:ascii="Times New Roman" w:hAnsi="Times New Roman"/>
          <w:sz w:val="24"/>
          <w:szCs w:val="24"/>
        </w:rPr>
      </w:pPr>
    </w:p>
    <w:tbl>
      <w:tblPr>
        <w:tblStyle w:val="8"/>
        <w:tblW w:w="11119" w:type="dxa"/>
        <w:tblInd w:w="93" w:type="dxa"/>
        <w:tblLayout w:type="fixed"/>
        <w:tblCellMar>
          <w:top w:w="0" w:type="dxa"/>
          <w:left w:w="108" w:type="dxa"/>
          <w:bottom w:w="0" w:type="dxa"/>
          <w:right w:w="108" w:type="dxa"/>
        </w:tblCellMar>
      </w:tblPr>
      <w:tblGrid>
        <w:gridCol w:w="444"/>
        <w:gridCol w:w="2690"/>
        <w:gridCol w:w="1417"/>
        <w:gridCol w:w="851"/>
        <w:gridCol w:w="2977"/>
        <w:gridCol w:w="1701"/>
        <w:gridCol w:w="803"/>
        <w:gridCol w:w="236"/>
      </w:tblGrid>
      <w:tr>
        <w:tblPrEx>
          <w:tblCellMar>
            <w:top w:w="0" w:type="dxa"/>
            <w:left w:w="108" w:type="dxa"/>
            <w:bottom w:w="0" w:type="dxa"/>
            <w:right w:w="108" w:type="dxa"/>
          </w:tblCellMar>
        </w:tblPrEx>
        <w:trPr>
          <w:trHeight w:val="315" w:hRule="atLeast"/>
        </w:trPr>
        <w:tc>
          <w:tcPr>
            <w:tcW w:w="11119" w:type="dxa"/>
            <w:gridSpan w:val="8"/>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eastAsia="ru-RU"/>
              </w:rPr>
              <w:t>Список детей с особыми образовательными потребностями КГУ "Луганская средняя</w:t>
            </w:r>
          </w:p>
          <w:p>
            <w:pPr>
              <w:spacing w:after="0" w:line="240" w:lineRule="auto"/>
              <w:jc w:val="both"/>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общеобразовательная школа </w:t>
            </w:r>
          </w:p>
        </w:tc>
      </w:tr>
      <w:tr>
        <w:tblPrEx>
          <w:tblCellMar>
            <w:top w:w="0" w:type="dxa"/>
            <w:left w:w="108" w:type="dxa"/>
            <w:bottom w:w="0" w:type="dxa"/>
            <w:right w:w="108" w:type="dxa"/>
          </w:tblCellMar>
        </w:tblPrEx>
        <w:trPr>
          <w:trHeight w:val="315" w:hRule="atLeast"/>
        </w:trPr>
        <w:tc>
          <w:tcPr>
            <w:tcW w:w="11119" w:type="dxa"/>
            <w:gridSpan w:val="8"/>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eastAsia="ru-RU"/>
              </w:rPr>
              <w:t>отдела образования  Павлодарского района, управления образования Павлодарской области  на</w:t>
            </w:r>
          </w:p>
          <w:p>
            <w:pPr>
              <w:spacing w:after="0" w:line="240" w:lineRule="auto"/>
              <w:jc w:val="both"/>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 01.02.2024г. </w:t>
            </w:r>
          </w:p>
        </w:tc>
      </w:tr>
      <w:tr>
        <w:tblPrEx>
          <w:tblCellMar>
            <w:top w:w="0" w:type="dxa"/>
            <w:left w:w="108" w:type="dxa"/>
            <w:bottom w:w="0" w:type="dxa"/>
            <w:right w:w="108" w:type="dxa"/>
          </w:tblCellMar>
        </w:tblPrEx>
        <w:trPr>
          <w:trHeight w:val="300" w:hRule="atLeast"/>
        </w:trPr>
        <w:tc>
          <w:tcPr>
            <w:tcW w:w="444"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690"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1417" w:type="dxa"/>
            <w:tcBorders>
              <w:top w:val="nil"/>
              <w:left w:val="nil"/>
              <w:bottom w:val="nil"/>
              <w:right w:val="nil"/>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977"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1701"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0" w:type="dxa"/>
            <w:tcBorders>
              <w:top w:val="single" w:color="auto" w:sz="4" w:space="0"/>
              <w:left w:val="nil"/>
              <w:bottom w:val="nil"/>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ФИО ребенка</w:t>
            </w:r>
          </w:p>
        </w:tc>
        <w:tc>
          <w:tcPr>
            <w:tcW w:w="1417" w:type="dxa"/>
            <w:tcBorders>
              <w:top w:val="single" w:color="auto" w:sz="4" w:space="0"/>
              <w:left w:val="nil"/>
              <w:bottom w:val="nil"/>
              <w:right w:val="single" w:color="auto" w:sz="4" w:space="0"/>
            </w:tcBorders>
            <w:shd w:val="clear" w:color="DCE6F1" w:fill="FFFFFF"/>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дата рождения</w:t>
            </w:r>
          </w:p>
        </w:tc>
        <w:tc>
          <w:tcPr>
            <w:tcW w:w="851" w:type="dxa"/>
            <w:tcBorders>
              <w:top w:val="single" w:color="auto" w:sz="4" w:space="0"/>
              <w:left w:val="nil"/>
              <w:bottom w:val="nil"/>
              <w:right w:val="single" w:color="auto" w:sz="4" w:space="0"/>
            </w:tcBorders>
            <w:shd w:val="clear" w:color="DCE6F1" w:fill="FFFFFF"/>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программа обучения</w:t>
            </w:r>
          </w:p>
        </w:tc>
        <w:tc>
          <w:tcPr>
            <w:tcW w:w="1701"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инвалидность</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90" w:type="dxa"/>
            <w:tcBorders>
              <w:top w:val="single" w:color="auto" w:sz="4" w:space="0"/>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01.06.2014г.</w:t>
            </w:r>
          </w:p>
        </w:tc>
        <w:tc>
          <w:tcPr>
            <w:tcW w:w="851" w:type="dxa"/>
            <w:tcBorders>
              <w:top w:val="single" w:color="auto" w:sz="4" w:space="0"/>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Общеобразовательная программа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935"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90"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08.02.2013г.</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Индивидуальная учебная программа начального образования/ основного среднего образования в условиях общего класса общеобразовательной школы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9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90"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13.10.2010г.</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Специальная учебная программа для детей с легким нарушением интеллекта</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90"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12.08.2011г.</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Общеобразовательная программа</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2175" w:hRule="atLeast"/>
        </w:trPr>
        <w:tc>
          <w:tcPr>
            <w:tcW w:w="444"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90"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04.07.2008г.</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Адаптированная общеобразовательная учебная программа начального образования/основного среднего образования в условиях общего класса общеобразовательной школы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2265" w:hRule="atLeast"/>
        </w:trPr>
        <w:tc>
          <w:tcPr>
            <w:tcW w:w="444"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690"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Узингер Анатолий Андреевич</w:t>
            </w:r>
          </w:p>
        </w:tc>
        <w:tc>
          <w:tcPr>
            <w:tcW w:w="1417"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28.11.2011</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Адаптированная общеобразовательная учебная программа начального образования/основного среднего образования в условиях общего класса общеобразовательной школы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75" w:hRule="atLeast"/>
        </w:trPr>
        <w:tc>
          <w:tcPr>
            <w:tcW w:w="444" w:type="dxa"/>
            <w:tcBorders>
              <w:top w:val="nil"/>
              <w:left w:val="single" w:color="auto" w:sz="4" w:space="0"/>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690"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Карпенко Анастасия Александровна</w:t>
            </w:r>
          </w:p>
        </w:tc>
        <w:tc>
          <w:tcPr>
            <w:tcW w:w="1417"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02.07.2010</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Адаптированная общеобразовательная программа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нет</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630" w:hRule="atLeast"/>
        </w:trPr>
        <w:tc>
          <w:tcPr>
            <w:tcW w:w="444"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90"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Сахарова Ульяна Евгеньевна</w:t>
            </w:r>
          </w:p>
        </w:tc>
        <w:tc>
          <w:tcPr>
            <w:tcW w:w="1417" w:type="dxa"/>
            <w:tcBorders>
              <w:top w:val="nil"/>
              <w:left w:val="nil"/>
              <w:bottom w:val="nil"/>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04.06.2016</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Общеобразовательная программа</w:t>
            </w:r>
          </w:p>
        </w:tc>
        <w:tc>
          <w:tcPr>
            <w:tcW w:w="1701"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r>
        <w:tblPrEx>
          <w:tblCellMar>
            <w:top w:w="0" w:type="dxa"/>
            <w:left w:w="108" w:type="dxa"/>
            <w:bottom w:w="0" w:type="dxa"/>
            <w:right w:w="108" w:type="dxa"/>
          </w:tblCellMar>
        </w:tblPrEx>
        <w:trPr>
          <w:trHeight w:val="1905" w:hRule="atLeast"/>
        </w:trPr>
        <w:tc>
          <w:tcPr>
            <w:tcW w:w="444"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90"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Качура Вероника Павловна </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18.08.2015</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Индивидуальной учебная программа начального образования/основного среднего образования в условиях общего класса общеобразовательной школы</w:t>
            </w:r>
          </w:p>
        </w:tc>
        <w:tc>
          <w:tcPr>
            <w:tcW w:w="1701"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нет </w:t>
            </w:r>
          </w:p>
        </w:tc>
        <w:tc>
          <w:tcPr>
            <w:tcW w:w="803"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tcPr>
          <w:p>
            <w:pPr>
              <w:spacing w:after="0" w:line="240" w:lineRule="auto"/>
              <w:jc w:val="both"/>
              <w:rPr>
                <w:rFonts w:ascii="Times New Roman" w:hAnsi="Times New Roman" w:eastAsia="Times New Roman" w:cs="Times New Roman"/>
                <w:color w:val="000000"/>
                <w:sz w:val="24"/>
                <w:szCs w:val="24"/>
                <w:lang w:eastAsia="ru-RU"/>
              </w:rPr>
            </w:pPr>
          </w:p>
        </w:tc>
      </w:tr>
    </w:tbl>
    <w:p>
      <w:pPr>
        <w:pStyle w:val="73"/>
        <w:ind w:left="0" w:firstLine="0"/>
        <w:jc w:val="both"/>
        <w:rPr>
          <w:rStyle w:val="74"/>
          <w:rFonts w:ascii="Times New Roman" w:hAnsi="Times New Roman" w:cs="Times New Roman"/>
          <w:color w:val="000000" w:themeColor="text1"/>
          <w:sz w:val="24"/>
          <w:szCs w:val="24"/>
          <w:lang w:val="kk-KZ"/>
        </w:rPr>
      </w:pPr>
    </w:p>
    <w:p>
      <w:pPr>
        <w:pStyle w:val="73"/>
        <w:ind w:left="0"/>
        <w:jc w:val="both"/>
        <w:rPr>
          <w:rStyle w:val="74"/>
          <w:rFonts w:ascii="Times New Roman" w:hAnsi="Times New Roman" w:cs="Times New Roman"/>
          <w:color w:val="000000" w:themeColor="text1"/>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 xml:space="preserve">Достижения учащихся </w:t>
      </w:r>
      <w:r>
        <w:rPr>
          <w:rFonts w:ascii="Times New Roman" w:hAnsi="Times New Roman" w:eastAsia="Times New Roman" w:cs="Times New Roman"/>
          <w:b/>
          <w:sz w:val="24"/>
          <w:szCs w:val="24"/>
          <w:lang w:val="kk-KZ"/>
        </w:rPr>
        <w:t xml:space="preserve">КГУ </w:t>
      </w:r>
      <w:r>
        <w:rPr>
          <w:rFonts w:ascii="Times New Roman" w:hAnsi="Times New Roman" w:cs="Times New Roman"/>
          <w:b/>
          <w:sz w:val="24"/>
          <w:szCs w:val="24"/>
        </w:rPr>
        <w:t>«Луганская СОШ</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 xml:space="preserve"> </w:t>
      </w:r>
      <w:r>
        <w:rPr>
          <w:rFonts w:ascii="Times New Roman" w:hAnsi="Times New Roman" w:cs="Times New Roman"/>
          <w:b/>
          <w:sz w:val="24"/>
          <w:szCs w:val="24"/>
        </w:rPr>
        <w:t>на областных  предметных олимпиадах:</w:t>
      </w:r>
    </w:p>
    <w:p>
      <w:pPr>
        <w:pStyle w:val="39"/>
        <w:jc w:val="both"/>
        <w:rPr>
          <w:rFonts w:ascii="Times New Roman" w:hAnsi="Times New Roman"/>
          <w:b/>
          <w:sz w:val="24"/>
          <w:szCs w:val="24"/>
        </w:rPr>
      </w:pPr>
      <w:r>
        <w:rPr>
          <w:rFonts w:ascii="Times New Roman" w:hAnsi="Times New Roman"/>
          <w:b/>
          <w:sz w:val="24"/>
          <w:szCs w:val="24"/>
        </w:rPr>
        <w:t xml:space="preserve">                                                          2021-2022 учебный год:</w:t>
      </w:r>
    </w:p>
    <w:p>
      <w:pPr>
        <w:pStyle w:val="39"/>
        <w:jc w:val="both"/>
        <w:rPr>
          <w:rFonts w:ascii="Times New Roman" w:hAnsi="Times New Roman"/>
          <w:sz w:val="24"/>
          <w:szCs w:val="24"/>
        </w:rPr>
      </w:pPr>
      <w:r>
        <w:rPr>
          <w:rFonts w:ascii="Times New Roman" w:hAnsi="Times New Roman"/>
          <w:sz w:val="24"/>
          <w:szCs w:val="24"/>
        </w:rPr>
        <w:t xml:space="preserve">В олимпиаде  среди учащихся 5-6 классов районный этап: </w:t>
      </w:r>
      <w:r>
        <w:rPr>
          <w:rFonts w:ascii="Times New Roman" w:hAnsi="Times New Roman"/>
          <w:sz w:val="24"/>
          <w:szCs w:val="24"/>
          <w:lang w:eastAsia="ru-RU"/>
        </w:rPr>
        <w:pict>
          <v:rect id="Прямоугольник 202" o:spid="_x0000_s1026" o:spt="1" alt="Описание: 📝" style="height:24pt;width:24pt;" filled="f" stroked="f" coordsize="21600,21600">
            <v:path/>
            <v:fill on="f" focussize="0,0"/>
            <v:stroke on="f"/>
            <v:imagedata o:title=""/>
            <o:lock v:ext="edit" aspectratio="t"/>
            <w10:wrap type="none"/>
            <w10:anchorlock/>
          </v:rect>
        </w:pict>
      </w:r>
      <w:r>
        <w:rPr>
          <w:rFonts w:ascii="Times New Roman" w:hAnsi="Times New Roman"/>
          <w:sz w:val="24"/>
          <w:szCs w:val="24"/>
        </w:rPr>
        <w:br w:type="textWrapping"/>
      </w:r>
      <w:r>
        <w:rPr>
          <w:rFonts w:ascii="Times New Roman" w:hAnsi="Times New Roman"/>
          <w:sz w:val="24"/>
          <w:szCs w:val="24"/>
        </w:rPr>
        <w:t>Шиляева Элеонора, история Казахстана -2 место. Омарова Н.Д.</w:t>
      </w:r>
    </w:p>
    <w:p>
      <w:pPr>
        <w:pStyle w:val="39"/>
        <w:jc w:val="both"/>
        <w:rPr>
          <w:rFonts w:ascii="Times New Roman" w:hAnsi="Times New Roman"/>
          <w:sz w:val="24"/>
          <w:szCs w:val="24"/>
        </w:rPr>
      </w:pPr>
      <w:r>
        <w:rPr>
          <w:rFonts w:ascii="Times New Roman" w:hAnsi="Times New Roman"/>
          <w:sz w:val="24"/>
          <w:szCs w:val="24"/>
        </w:rPr>
        <w:t>Чекулаев Артём.казахский язык -1 место. Сыздыкпаева А.К.   Областной этап – 2 место</w:t>
      </w:r>
    </w:p>
    <w:p>
      <w:pPr>
        <w:pStyle w:val="39"/>
        <w:jc w:val="both"/>
        <w:rPr>
          <w:rFonts w:ascii="Times New Roman" w:hAnsi="Times New Roman"/>
          <w:sz w:val="24"/>
          <w:szCs w:val="24"/>
        </w:rPr>
      </w:pPr>
      <w:r>
        <w:rPr>
          <w:rFonts w:ascii="Times New Roman" w:hAnsi="Times New Roman"/>
          <w:sz w:val="24"/>
          <w:szCs w:val="24"/>
        </w:rPr>
        <w:t>Бекеш Маулен, русский язык -3 место. Беккоженова А.С.</w:t>
      </w:r>
    </w:p>
    <w:p>
      <w:pPr>
        <w:pStyle w:val="39"/>
        <w:jc w:val="both"/>
        <w:rPr>
          <w:rFonts w:ascii="Times New Roman" w:hAnsi="Times New Roman"/>
          <w:sz w:val="24"/>
          <w:szCs w:val="24"/>
        </w:rPr>
      </w:pPr>
      <w:r>
        <w:rPr>
          <w:rFonts w:ascii="Times New Roman" w:hAnsi="Times New Roman"/>
          <w:sz w:val="24"/>
          <w:szCs w:val="24"/>
        </w:rPr>
        <w:t>Гришин Иван, казахский язык -3 место. Сыздыкпаева А.К.</w:t>
      </w:r>
    </w:p>
    <w:p>
      <w:pPr>
        <w:pStyle w:val="39"/>
        <w:jc w:val="both"/>
        <w:rPr>
          <w:rFonts w:ascii="Times New Roman" w:hAnsi="Times New Roman"/>
          <w:sz w:val="24"/>
          <w:szCs w:val="24"/>
        </w:rPr>
      </w:pPr>
      <w:r>
        <w:rPr>
          <w:rFonts w:ascii="Times New Roman" w:hAnsi="Times New Roman"/>
          <w:sz w:val="24"/>
          <w:szCs w:val="24"/>
        </w:rPr>
        <w:t>Кусаинов Айсултан, казахский язык -3 место. Жакупова Ж.А.</w:t>
      </w:r>
    </w:p>
    <w:p>
      <w:pPr>
        <w:pStyle w:val="39"/>
        <w:jc w:val="both"/>
        <w:rPr>
          <w:rFonts w:ascii="Times New Roman" w:hAnsi="Times New Roman"/>
          <w:sz w:val="24"/>
          <w:szCs w:val="24"/>
        </w:rPr>
      </w:pPr>
      <w:r>
        <w:rPr>
          <w:rFonts w:ascii="Times New Roman" w:hAnsi="Times New Roman"/>
          <w:sz w:val="24"/>
          <w:szCs w:val="24"/>
        </w:rPr>
        <w:t>Конрад Татьяна, казахский язык -1 место. Сыздыкпаева М.К.</w:t>
      </w:r>
    </w:p>
    <w:p>
      <w:pPr>
        <w:pStyle w:val="39"/>
        <w:jc w:val="both"/>
        <w:rPr>
          <w:rFonts w:ascii="Times New Roman" w:hAnsi="Times New Roman"/>
          <w:sz w:val="24"/>
          <w:szCs w:val="24"/>
        </w:rPr>
      </w:pPr>
      <w:r>
        <w:rPr>
          <w:rFonts w:ascii="Times New Roman" w:hAnsi="Times New Roman"/>
          <w:sz w:val="24"/>
          <w:szCs w:val="24"/>
        </w:rPr>
        <w:t>Абдазов Нурбол – математика – 1 место, Чинпулатов Д.Д.</w:t>
      </w:r>
    </w:p>
    <w:p>
      <w:pPr>
        <w:pStyle w:val="39"/>
        <w:jc w:val="both"/>
        <w:rPr>
          <w:rFonts w:ascii="Times New Roman" w:hAnsi="Times New Roman"/>
          <w:sz w:val="24"/>
          <w:szCs w:val="24"/>
        </w:rPr>
      </w:pPr>
      <w:r>
        <w:rPr>
          <w:rFonts w:ascii="Times New Roman" w:hAnsi="Times New Roman"/>
          <w:sz w:val="24"/>
          <w:szCs w:val="24"/>
        </w:rPr>
        <w:t>Сухарева Злата, естествознание – 1 место,Оразова А.З.</w:t>
      </w:r>
    </w:p>
    <w:p>
      <w:pPr>
        <w:pStyle w:val="39"/>
        <w:jc w:val="both"/>
        <w:rPr>
          <w:rFonts w:ascii="Times New Roman" w:hAnsi="Times New Roman"/>
          <w:sz w:val="24"/>
          <w:szCs w:val="24"/>
        </w:rPr>
      </w:pPr>
      <w:r>
        <w:rPr>
          <w:rFonts w:ascii="Times New Roman" w:hAnsi="Times New Roman"/>
          <w:sz w:val="24"/>
          <w:szCs w:val="24"/>
        </w:rPr>
        <w:t>Мазнев Сергей, математика – 3 место, Альмухамбетова А.Т</w:t>
      </w:r>
    </w:p>
    <w:p>
      <w:pPr>
        <w:pStyle w:val="39"/>
        <w:jc w:val="both"/>
        <w:rPr>
          <w:rFonts w:ascii="Times New Roman" w:hAnsi="Times New Roman"/>
          <w:sz w:val="24"/>
          <w:szCs w:val="24"/>
        </w:rPr>
      </w:pPr>
      <w:r>
        <w:rPr>
          <w:rFonts w:ascii="Times New Roman" w:hAnsi="Times New Roman"/>
          <w:sz w:val="24"/>
          <w:szCs w:val="24"/>
        </w:rPr>
        <w:t>В экологическом проекте «</w:t>
      </w:r>
      <w:r>
        <w:rPr>
          <w:rFonts w:ascii="Times New Roman" w:hAnsi="Times New Roman"/>
          <w:sz w:val="24"/>
          <w:szCs w:val="24"/>
          <w:lang w:val="en-US"/>
        </w:rPr>
        <w:t>ProEko</w:t>
      </w:r>
      <w:r>
        <w:rPr>
          <w:rFonts w:ascii="Times New Roman" w:hAnsi="Times New Roman"/>
          <w:sz w:val="24"/>
          <w:szCs w:val="24"/>
        </w:rPr>
        <w:t>» Тузелева Ханшайым, 8 класс, - 2 место, Оралбекова Асия – 2</w:t>
      </w:r>
    </w:p>
    <w:p>
      <w:pPr>
        <w:pStyle w:val="39"/>
        <w:jc w:val="both"/>
        <w:rPr>
          <w:rFonts w:ascii="Times New Roman" w:hAnsi="Times New Roman"/>
          <w:sz w:val="24"/>
          <w:szCs w:val="24"/>
        </w:rPr>
      </w:pPr>
      <w:r>
        <w:rPr>
          <w:rFonts w:ascii="Times New Roman" w:hAnsi="Times New Roman"/>
          <w:sz w:val="24"/>
          <w:szCs w:val="24"/>
        </w:rPr>
        <w:t xml:space="preserve"> место, Энгельман Радион – 3 место.(районный этап)</w:t>
      </w:r>
    </w:p>
    <w:p>
      <w:pPr>
        <w:pStyle w:val="39"/>
        <w:jc w:val="both"/>
        <w:rPr>
          <w:rFonts w:ascii="Times New Roman" w:hAnsi="Times New Roman"/>
          <w:sz w:val="24"/>
          <w:szCs w:val="24"/>
        </w:rPr>
      </w:pPr>
      <w:r>
        <w:rPr>
          <w:rFonts w:ascii="Times New Roman" w:hAnsi="Times New Roman"/>
          <w:sz w:val="24"/>
          <w:szCs w:val="24"/>
        </w:rPr>
        <w:t>Воробьёва Виктория , гуманитарная олимпиада 1 место, районный этап.   3 место областной этап.</w:t>
      </w:r>
    </w:p>
    <w:p>
      <w:pPr>
        <w:pStyle w:val="39"/>
        <w:jc w:val="both"/>
        <w:rPr>
          <w:rFonts w:ascii="Times New Roman" w:hAnsi="Times New Roman"/>
          <w:sz w:val="24"/>
          <w:szCs w:val="24"/>
        </w:rPr>
      </w:pPr>
      <w:r>
        <w:rPr>
          <w:rFonts w:ascii="Times New Roman" w:hAnsi="Times New Roman"/>
          <w:sz w:val="24"/>
          <w:szCs w:val="24"/>
        </w:rPr>
        <w:t>Ремель Виолетта – конкурс научных проектов -1 место, районный этап.</w:t>
      </w:r>
    </w:p>
    <w:p>
      <w:pPr>
        <w:pStyle w:val="39"/>
        <w:jc w:val="both"/>
        <w:rPr>
          <w:rFonts w:ascii="Times New Roman" w:hAnsi="Times New Roman"/>
          <w:sz w:val="24"/>
          <w:szCs w:val="24"/>
        </w:rPr>
      </w:pPr>
      <w:r>
        <w:rPr>
          <w:rFonts w:ascii="Times New Roman" w:hAnsi="Times New Roman"/>
          <w:sz w:val="24"/>
          <w:szCs w:val="24"/>
        </w:rPr>
        <w:t>Каиров Даниял -2 место, конкурс научных проектов «Зерде»</w:t>
      </w:r>
    </w:p>
    <w:p>
      <w:pPr>
        <w:pStyle w:val="39"/>
        <w:jc w:val="both"/>
        <w:rPr>
          <w:rFonts w:ascii="Times New Roman" w:hAnsi="Times New Roman"/>
          <w:sz w:val="24"/>
          <w:szCs w:val="24"/>
        </w:rPr>
      </w:pPr>
      <w:r>
        <w:rPr>
          <w:rFonts w:ascii="Times New Roman" w:hAnsi="Times New Roman"/>
          <w:sz w:val="24"/>
          <w:szCs w:val="24"/>
        </w:rPr>
        <w:t>Тулепберген Шахназар – 3 место, «Зерде»</w:t>
      </w:r>
    </w:p>
    <w:p>
      <w:pPr>
        <w:pStyle w:val="39"/>
        <w:jc w:val="both"/>
        <w:rPr>
          <w:rFonts w:ascii="Times New Roman" w:hAnsi="Times New Roman"/>
          <w:sz w:val="24"/>
          <w:szCs w:val="24"/>
        </w:rPr>
      </w:pPr>
      <w:r>
        <w:rPr>
          <w:rFonts w:ascii="Times New Roman" w:hAnsi="Times New Roman"/>
          <w:sz w:val="24"/>
          <w:szCs w:val="24"/>
        </w:rPr>
        <w:t>Оразов Адильхан – 3 место, «Зерде» (районный этап)</w:t>
      </w:r>
    </w:p>
    <w:p>
      <w:pPr>
        <w:pStyle w:val="39"/>
        <w:jc w:val="both"/>
        <w:rPr>
          <w:rFonts w:ascii="Times New Roman" w:hAnsi="Times New Roman"/>
          <w:sz w:val="24"/>
          <w:szCs w:val="24"/>
        </w:rPr>
      </w:pPr>
      <w:r>
        <w:rPr>
          <w:rFonts w:ascii="Times New Roman" w:hAnsi="Times New Roman"/>
          <w:sz w:val="24"/>
          <w:szCs w:val="24"/>
        </w:rPr>
        <w:t>Тусуппаев Темиржан, Тулепбергенова Тамирис,Аушаким Дильназ,Мадыгулов Рамиль – республиканская олимпиада «Мын бала»</w:t>
      </w:r>
    </w:p>
    <w:p>
      <w:pPr>
        <w:pStyle w:val="39"/>
        <w:jc w:val="both"/>
        <w:rPr>
          <w:rFonts w:ascii="Times New Roman" w:hAnsi="Times New Roman"/>
          <w:b/>
          <w:sz w:val="24"/>
          <w:szCs w:val="24"/>
        </w:rPr>
      </w:pPr>
      <w:r>
        <w:rPr>
          <w:rFonts w:ascii="Times New Roman" w:hAnsi="Times New Roman"/>
          <w:b/>
          <w:sz w:val="24"/>
          <w:szCs w:val="24"/>
        </w:rPr>
        <w:t xml:space="preserve">2022 – 2023 учебный год: </w:t>
      </w:r>
    </w:p>
    <w:p>
      <w:pPr>
        <w:pStyle w:val="39"/>
        <w:jc w:val="both"/>
        <w:rPr>
          <w:rFonts w:ascii="Times New Roman" w:hAnsi="Times New Roman"/>
          <w:sz w:val="24"/>
          <w:szCs w:val="24"/>
        </w:rPr>
      </w:pPr>
      <w:r>
        <w:rPr>
          <w:rFonts w:ascii="Times New Roman" w:hAnsi="Times New Roman"/>
          <w:sz w:val="24"/>
          <w:szCs w:val="24"/>
        </w:rPr>
        <w:t>Тузелева Ханшайым – 2 место «Макатаевские чтения»  «Мушхур Жусуп», «Абаевские чтения» - 1 место (районный этап)</w:t>
      </w:r>
    </w:p>
    <w:p>
      <w:pPr>
        <w:pStyle w:val="39"/>
        <w:jc w:val="both"/>
        <w:rPr>
          <w:rFonts w:ascii="Times New Roman" w:hAnsi="Times New Roman"/>
          <w:sz w:val="24"/>
          <w:szCs w:val="24"/>
        </w:rPr>
      </w:pPr>
      <w:r>
        <w:rPr>
          <w:rFonts w:ascii="Times New Roman" w:hAnsi="Times New Roman"/>
          <w:sz w:val="24"/>
          <w:szCs w:val="24"/>
        </w:rPr>
        <w:t>Тагаймурат Назым – 2 место, «Макатаевские чтения»</w:t>
      </w:r>
    </w:p>
    <w:p>
      <w:pPr>
        <w:pStyle w:val="39"/>
        <w:jc w:val="both"/>
        <w:rPr>
          <w:rFonts w:ascii="Times New Roman" w:hAnsi="Times New Roman"/>
          <w:sz w:val="24"/>
          <w:szCs w:val="24"/>
        </w:rPr>
      </w:pPr>
      <w:r>
        <w:rPr>
          <w:rFonts w:ascii="Times New Roman" w:hAnsi="Times New Roman"/>
          <w:sz w:val="24"/>
          <w:szCs w:val="24"/>
        </w:rPr>
        <w:t>«Зерде» районный этап: Мертынс Женя -1 место, Лятина Г.И.</w:t>
      </w:r>
    </w:p>
    <w:p>
      <w:pPr>
        <w:pStyle w:val="39"/>
        <w:jc w:val="both"/>
        <w:rPr>
          <w:rFonts w:ascii="Times New Roman" w:hAnsi="Times New Roman"/>
          <w:sz w:val="24"/>
          <w:szCs w:val="24"/>
        </w:rPr>
      </w:pPr>
      <w:r>
        <w:rPr>
          <w:rFonts w:ascii="Times New Roman" w:hAnsi="Times New Roman"/>
          <w:sz w:val="24"/>
          <w:szCs w:val="24"/>
        </w:rPr>
        <w:t>Тулепберген Шахназар, Тулепберген Бахытжан – 1 место, Неженская М.В.  участники областного этапа</w:t>
      </w:r>
    </w:p>
    <w:p>
      <w:pPr>
        <w:pStyle w:val="39"/>
        <w:jc w:val="both"/>
        <w:rPr>
          <w:rFonts w:ascii="Times New Roman" w:hAnsi="Times New Roman"/>
          <w:sz w:val="24"/>
          <w:szCs w:val="24"/>
        </w:rPr>
      </w:pPr>
      <w:r>
        <w:rPr>
          <w:rFonts w:ascii="Times New Roman" w:hAnsi="Times New Roman"/>
          <w:sz w:val="24"/>
          <w:szCs w:val="24"/>
        </w:rPr>
        <w:t>Баран Андрей -2 место,Бекен Д.Р.</w:t>
      </w:r>
    </w:p>
    <w:p>
      <w:pPr>
        <w:pStyle w:val="39"/>
        <w:jc w:val="both"/>
        <w:rPr>
          <w:rFonts w:ascii="Times New Roman" w:hAnsi="Times New Roman"/>
          <w:sz w:val="24"/>
          <w:szCs w:val="24"/>
        </w:rPr>
      </w:pPr>
      <w:r>
        <w:rPr>
          <w:rFonts w:ascii="Times New Roman" w:hAnsi="Times New Roman"/>
          <w:sz w:val="24"/>
          <w:szCs w:val="24"/>
        </w:rPr>
        <w:t xml:space="preserve">Гребенкина Алина – 3 место,Беккоженова А.С. </w:t>
      </w:r>
    </w:p>
    <w:p>
      <w:pPr>
        <w:pStyle w:val="39"/>
        <w:jc w:val="both"/>
        <w:rPr>
          <w:rFonts w:ascii="Times New Roman" w:hAnsi="Times New Roman"/>
          <w:sz w:val="24"/>
          <w:szCs w:val="24"/>
        </w:rPr>
      </w:pPr>
      <w:r>
        <w:rPr>
          <w:rFonts w:ascii="Times New Roman" w:hAnsi="Times New Roman"/>
          <w:sz w:val="24"/>
          <w:szCs w:val="24"/>
        </w:rPr>
        <w:t xml:space="preserve">Конкурс научных проектов </w:t>
      </w:r>
    </w:p>
    <w:p>
      <w:pPr>
        <w:pStyle w:val="39"/>
        <w:jc w:val="both"/>
        <w:rPr>
          <w:rFonts w:ascii="Times New Roman" w:hAnsi="Times New Roman"/>
          <w:sz w:val="24"/>
          <w:szCs w:val="24"/>
        </w:rPr>
      </w:pPr>
      <w:r>
        <w:rPr>
          <w:rFonts w:ascii="Times New Roman" w:hAnsi="Times New Roman"/>
          <w:sz w:val="24"/>
          <w:szCs w:val="24"/>
        </w:rPr>
        <w:t>Ремель Виолетта -3 место,</w:t>
      </w:r>
    </w:p>
    <w:p>
      <w:pPr>
        <w:pStyle w:val="39"/>
        <w:jc w:val="both"/>
        <w:rPr>
          <w:rFonts w:ascii="Times New Roman" w:hAnsi="Times New Roman"/>
          <w:sz w:val="24"/>
          <w:szCs w:val="24"/>
        </w:rPr>
      </w:pPr>
      <w:r>
        <w:rPr>
          <w:rFonts w:ascii="Times New Roman" w:hAnsi="Times New Roman"/>
          <w:sz w:val="24"/>
          <w:szCs w:val="24"/>
        </w:rPr>
        <w:t>Конрад Юлия – 3 место</w:t>
      </w:r>
    </w:p>
    <w:p>
      <w:pPr>
        <w:pStyle w:val="39"/>
        <w:jc w:val="both"/>
        <w:rPr>
          <w:rFonts w:ascii="Times New Roman" w:hAnsi="Times New Roman"/>
          <w:sz w:val="24"/>
          <w:szCs w:val="24"/>
        </w:rPr>
      </w:pPr>
      <w:r>
        <w:rPr>
          <w:rFonts w:ascii="Times New Roman" w:hAnsi="Times New Roman"/>
          <w:sz w:val="24"/>
          <w:szCs w:val="24"/>
        </w:rPr>
        <w:t>Лингвистическая олимпиада: районный этап</w:t>
      </w:r>
    </w:p>
    <w:p>
      <w:pPr>
        <w:pStyle w:val="39"/>
        <w:jc w:val="both"/>
        <w:rPr>
          <w:rFonts w:ascii="Times New Roman" w:hAnsi="Times New Roman"/>
          <w:sz w:val="24"/>
          <w:szCs w:val="24"/>
        </w:rPr>
      </w:pPr>
      <w:r>
        <w:rPr>
          <w:rFonts w:ascii="Times New Roman" w:hAnsi="Times New Roman"/>
          <w:sz w:val="24"/>
          <w:szCs w:val="24"/>
        </w:rPr>
        <w:t>Липовая Ангелина -2 место,</w:t>
      </w:r>
    </w:p>
    <w:p>
      <w:pPr>
        <w:pStyle w:val="39"/>
        <w:jc w:val="both"/>
        <w:rPr>
          <w:rFonts w:ascii="Times New Roman" w:hAnsi="Times New Roman"/>
          <w:sz w:val="24"/>
          <w:szCs w:val="24"/>
        </w:rPr>
      </w:pPr>
      <w:r>
        <w:rPr>
          <w:rFonts w:ascii="Times New Roman" w:hAnsi="Times New Roman"/>
          <w:sz w:val="24"/>
          <w:szCs w:val="24"/>
        </w:rPr>
        <w:t>Оралбекова Асия – 3 место.</w:t>
      </w:r>
    </w:p>
    <w:p>
      <w:pPr>
        <w:pStyle w:val="39"/>
        <w:jc w:val="both"/>
        <w:rPr>
          <w:rFonts w:ascii="Times New Roman" w:hAnsi="Times New Roman"/>
          <w:sz w:val="24"/>
          <w:szCs w:val="24"/>
        </w:rPr>
      </w:pPr>
      <w:r>
        <w:rPr>
          <w:rFonts w:ascii="Times New Roman" w:hAnsi="Times New Roman"/>
          <w:sz w:val="24"/>
          <w:szCs w:val="24"/>
        </w:rPr>
        <w:t xml:space="preserve">Гуманитарная олимпиада (районный этап) Тузелева Ханшайым – 1 место     Областной этап – 3 место </w:t>
      </w:r>
    </w:p>
    <w:p>
      <w:pPr>
        <w:pStyle w:val="39"/>
        <w:jc w:val="both"/>
        <w:rPr>
          <w:rFonts w:ascii="Times New Roman" w:hAnsi="Times New Roman"/>
          <w:sz w:val="24"/>
          <w:szCs w:val="24"/>
        </w:rPr>
      </w:pPr>
      <w:r>
        <w:rPr>
          <w:rFonts w:ascii="Times New Roman" w:hAnsi="Times New Roman"/>
          <w:sz w:val="24"/>
          <w:szCs w:val="24"/>
        </w:rPr>
        <w:t>Районный этап олимпиады 8-11 классов:</w:t>
      </w:r>
    </w:p>
    <w:p>
      <w:pPr>
        <w:pStyle w:val="39"/>
        <w:jc w:val="both"/>
        <w:rPr>
          <w:rFonts w:ascii="Times New Roman" w:hAnsi="Times New Roman"/>
          <w:sz w:val="24"/>
          <w:szCs w:val="24"/>
        </w:rPr>
      </w:pPr>
      <w:r>
        <w:rPr>
          <w:rFonts w:ascii="Times New Roman" w:hAnsi="Times New Roman"/>
          <w:sz w:val="24"/>
          <w:szCs w:val="24"/>
        </w:rPr>
        <w:t>Оралбекова Асия, самопознание,  – 3 место,1 место, Тезекбаева С.О.</w:t>
      </w:r>
    </w:p>
    <w:p>
      <w:pPr>
        <w:pStyle w:val="39"/>
        <w:jc w:val="both"/>
        <w:rPr>
          <w:rFonts w:ascii="Times New Roman" w:hAnsi="Times New Roman"/>
          <w:sz w:val="24"/>
          <w:szCs w:val="24"/>
        </w:rPr>
      </w:pPr>
      <w:r>
        <w:rPr>
          <w:rFonts w:ascii="Times New Roman" w:hAnsi="Times New Roman"/>
          <w:sz w:val="24"/>
          <w:szCs w:val="24"/>
        </w:rPr>
        <w:t>Тузелева Ханщайым, казахский язык,– 2 место, Жакупова Ж.А.</w:t>
      </w:r>
    </w:p>
    <w:p>
      <w:pPr>
        <w:pStyle w:val="39"/>
        <w:jc w:val="both"/>
        <w:rPr>
          <w:rFonts w:ascii="Times New Roman" w:hAnsi="Times New Roman"/>
          <w:sz w:val="24"/>
          <w:szCs w:val="24"/>
        </w:rPr>
      </w:pPr>
      <w:r>
        <w:rPr>
          <w:rFonts w:ascii="Times New Roman" w:hAnsi="Times New Roman"/>
          <w:sz w:val="24"/>
          <w:szCs w:val="24"/>
        </w:rPr>
        <w:t>Киселёва Настя, самопознание – 3 место, Тезекбаева С.О.</w:t>
      </w:r>
    </w:p>
    <w:p>
      <w:pPr>
        <w:pStyle w:val="39"/>
        <w:jc w:val="both"/>
        <w:rPr>
          <w:rFonts w:ascii="Times New Roman" w:hAnsi="Times New Roman"/>
          <w:sz w:val="24"/>
          <w:szCs w:val="24"/>
        </w:rPr>
      </w:pPr>
      <w:r>
        <w:rPr>
          <w:rFonts w:ascii="Times New Roman" w:hAnsi="Times New Roman"/>
          <w:sz w:val="24"/>
          <w:szCs w:val="24"/>
        </w:rPr>
        <w:t>Воробьёва Виктория, история Казахстана – 1 место,Омарова Н.Д..</w:t>
      </w:r>
    </w:p>
    <w:p>
      <w:pPr>
        <w:pStyle w:val="39"/>
        <w:jc w:val="both"/>
        <w:rPr>
          <w:rFonts w:ascii="Times New Roman" w:hAnsi="Times New Roman"/>
          <w:sz w:val="24"/>
          <w:szCs w:val="24"/>
        </w:rPr>
      </w:pPr>
      <w:r>
        <w:rPr>
          <w:rFonts w:ascii="Times New Roman" w:hAnsi="Times New Roman"/>
          <w:sz w:val="24"/>
          <w:szCs w:val="24"/>
        </w:rPr>
        <w:t>Зинченко Дарья, биология – 3 место, Тусуппаева У.О.</w:t>
      </w:r>
    </w:p>
    <w:p>
      <w:pPr>
        <w:pStyle w:val="39"/>
        <w:jc w:val="both"/>
        <w:rPr>
          <w:rFonts w:ascii="Times New Roman" w:hAnsi="Times New Roman"/>
          <w:sz w:val="24"/>
          <w:szCs w:val="24"/>
        </w:rPr>
      </w:pPr>
      <w:r>
        <w:rPr>
          <w:rFonts w:ascii="Times New Roman" w:hAnsi="Times New Roman"/>
          <w:sz w:val="24"/>
          <w:szCs w:val="24"/>
        </w:rPr>
        <w:t>Раковская Ульяна. Самопознание, - 2 место,Тезекбаева С.О.</w:t>
      </w:r>
    </w:p>
    <w:p>
      <w:pPr>
        <w:pStyle w:val="39"/>
        <w:jc w:val="both"/>
        <w:rPr>
          <w:rFonts w:ascii="Times New Roman" w:hAnsi="Times New Roman"/>
          <w:sz w:val="24"/>
          <w:szCs w:val="24"/>
        </w:rPr>
      </w:pPr>
    </w:p>
    <w:p>
      <w:pPr>
        <w:pStyle w:val="39"/>
        <w:jc w:val="both"/>
        <w:rPr>
          <w:rFonts w:ascii="Times New Roman" w:hAnsi="Times New Roman"/>
          <w:b/>
          <w:sz w:val="24"/>
          <w:szCs w:val="24"/>
        </w:rPr>
      </w:pPr>
      <w:r>
        <w:rPr>
          <w:rFonts w:ascii="Times New Roman" w:hAnsi="Times New Roman"/>
          <w:b/>
          <w:sz w:val="24"/>
          <w:szCs w:val="24"/>
        </w:rPr>
        <w:t>2023-2024 учебный год:</w:t>
      </w:r>
    </w:p>
    <w:p>
      <w:pPr>
        <w:pStyle w:val="39"/>
        <w:jc w:val="both"/>
        <w:rPr>
          <w:rFonts w:ascii="Times New Roman" w:hAnsi="Times New Roman"/>
          <w:sz w:val="24"/>
          <w:szCs w:val="24"/>
        </w:rPr>
      </w:pPr>
      <w:r>
        <w:rPr>
          <w:rFonts w:ascii="Times New Roman" w:hAnsi="Times New Roman"/>
          <w:b/>
          <w:sz w:val="24"/>
          <w:szCs w:val="24"/>
        </w:rPr>
        <w:t>Республиканская олимпиада районный этап:</w:t>
      </w:r>
      <w:r>
        <w:rPr>
          <w:rFonts w:ascii="Times New Roman" w:hAnsi="Times New Roman"/>
          <w:sz w:val="24"/>
          <w:szCs w:val="24"/>
        </w:rPr>
        <w:t xml:space="preserve"> Мадыгулов Рамиль,9 класс, -1 место, Айгазинова К.З.      Участник областного этапа</w:t>
      </w:r>
    </w:p>
    <w:p>
      <w:pPr>
        <w:pStyle w:val="39"/>
        <w:jc w:val="both"/>
        <w:rPr>
          <w:rFonts w:ascii="Times New Roman" w:hAnsi="Times New Roman"/>
          <w:sz w:val="24"/>
          <w:szCs w:val="24"/>
        </w:rPr>
      </w:pPr>
      <w:r>
        <w:rPr>
          <w:rFonts w:ascii="Times New Roman" w:hAnsi="Times New Roman"/>
          <w:sz w:val="24"/>
          <w:szCs w:val="24"/>
        </w:rPr>
        <w:t>Тузелева Ханшайым, казахский язык  – 3 место, Жакупова Ж.А.</w:t>
      </w:r>
    </w:p>
    <w:p>
      <w:pPr>
        <w:pStyle w:val="39"/>
        <w:jc w:val="both"/>
        <w:rPr>
          <w:rFonts w:ascii="Times New Roman" w:hAnsi="Times New Roman"/>
          <w:sz w:val="24"/>
          <w:szCs w:val="24"/>
        </w:rPr>
      </w:pPr>
      <w:r>
        <w:rPr>
          <w:rFonts w:ascii="Times New Roman" w:hAnsi="Times New Roman"/>
          <w:sz w:val="24"/>
          <w:szCs w:val="24"/>
        </w:rPr>
        <w:t>Конрад Юлия, русский язык – 3 место, Айгазинова К.З.</w:t>
      </w:r>
    </w:p>
    <w:p>
      <w:pPr>
        <w:pStyle w:val="39"/>
        <w:jc w:val="both"/>
        <w:rPr>
          <w:rFonts w:ascii="Times New Roman" w:hAnsi="Times New Roman"/>
          <w:b/>
          <w:sz w:val="24"/>
          <w:szCs w:val="24"/>
        </w:rPr>
      </w:pPr>
      <w:r>
        <w:rPr>
          <w:rFonts w:ascii="Times New Roman" w:hAnsi="Times New Roman"/>
          <w:b/>
          <w:sz w:val="24"/>
          <w:szCs w:val="24"/>
        </w:rPr>
        <w:t>5-6 классы:</w:t>
      </w:r>
    </w:p>
    <w:p>
      <w:pPr>
        <w:pStyle w:val="39"/>
        <w:jc w:val="both"/>
        <w:rPr>
          <w:rFonts w:ascii="Times New Roman" w:hAnsi="Times New Roman"/>
          <w:sz w:val="24"/>
          <w:szCs w:val="24"/>
        </w:rPr>
      </w:pPr>
      <w:r>
        <w:rPr>
          <w:rFonts w:ascii="Times New Roman" w:hAnsi="Times New Roman"/>
          <w:sz w:val="24"/>
          <w:szCs w:val="24"/>
        </w:rPr>
        <w:t>Толмачева Полина. русский язык – 3 место, Беккоженова А.С.</w:t>
      </w:r>
    </w:p>
    <w:p>
      <w:pPr>
        <w:pStyle w:val="39"/>
        <w:jc w:val="both"/>
        <w:rPr>
          <w:rFonts w:ascii="Times New Roman" w:hAnsi="Times New Roman"/>
          <w:sz w:val="24"/>
          <w:szCs w:val="24"/>
        </w:rPr>
      </w:pPr>
      <w:r>
        <w:rPr>
          <w:rFonts w:ascii="Times New Roman" w:hAnsi="Times New Roman"/>
          <w:sz w:val="24"/>
          <w:szCs w:val="24"/>
        </w:rPr>
        <w:t>Чепурнова Настя,история Казахстана -3 место, Нургалиев Г.Х.</w:t>
      </w:r>
    </w:p>
    <w:p>
      <w:pPr>
        <w:pStyle w:val="39"/>
        <w:jc w:val="both"/>
        <w:rPr>
          <w:rFonts w:ascii="Times New Roman" w:hAnsi="Times New Roman"/>
          <w:sz w:val="24"/>
          <w:szCs w:val="24"/>
        </w:rPr>
      </w:pPr>
      <w:r>
        <w:rPr>
          <w:rFonts w:ascii="Times New Roman" w:hAnsi="Times New Roman"/>
          <w:sz w:val="24"/>
          <w:szCs w:val="24"/>
        </w:rPr>
        <w:t>Тагаймурат Назым, казахский язык – 2 место, Жакупова Ж.А.</w:t>
      </w:r>
    </w:p>
    <w:p>
      <w:pPr>
        <w:pStyle w:val="39"/>
        <w:jc w:val="both"/>
        <w:rPr>
          <w:rFonts w:ascii="Times New Roman" w:hAnsi="Times New Roman"/>
          <w:sz w:val="24"/>
          <w:szCs w:val="24"/>
        </w:rPr>
      </w:pPr>
      <w:r>
        <w:rPr>
          <w:rFonts w:ascii="Times New Roman" w:hAnsi="Times New Roman"/>
          <w:sz w:val="24"/>
          <w:szCs w:val="24"/>
        </w:rPr>
        <w:t>Сарайкина Валерия, биология – 3 место, Тусуппаева У.О.</w:t>
      </w:r>
    </w:p>
    <w:p>
      <w:pPr>
        <w:pStyle w:val="39"/>
        <w:jc w:val="both"/>
        <w:rPr>
          <w:rFonts w:ascii="Times New Roman" w:hAnsi="Times New Roman"/>
          <w:sz w:val="24"/>
          <w:szCs w:val="24"/>
        </w:rPr>
      </w:pPr>
      <w:r>
        <w:rPr>
          <w:rFonts w:ascii="Times New Roman" w:hAnsi="Times New Roman"/>
          <w:sz w:val="24"/>
          <w:szCs w:val="24"/>
        </w:rPr>
        <w:t>Гребенкина Алина, русский язык – 3 место, Айгазинова К.З.</w:t>
      </w:r>
    </w:p>
    <w:p>
      <w:pPr>
        <w:pStyle w:val="39"/>
        <w:jc w:val="both"/>
        <w:rPr>
          <w:rFonts w:ascii="Times New Roman" w:hAnsi="Times New Roman"/>
          <w:b/>
          <w:sz w:val="24"/>
          <w:szCs w:val="24"/>
        </w:rPr>
      </w:pPr>
      <w:r>
        <w:rPr>
          <w:rFonts w:ascii="Times New Roman" w:hAnsi="Times New Roman"/>
          <w:b/>
          <w:sz w:val="24"/>
          <w:szCs w:val="24"/>
        </w:rPr>
        <w:t>«Зерде»</w:t>
      </w:r>
    </w:p>
    <w:p>
      <w:pPr>
        <w:pStyle w:val="39"/>
        <w:jc w:val="both"/>
        <w:rPr>
          <w:rFonts w:ascii="Times New Roman" w:hAnsi="Times New Roman"/>
          <w:sz w:val="24"/>
          <w:szCs w:val="24"/>
        </w:rPr>
      </w:pPr>
      <w:r>
        <w:rPr>
          <w:rFonts w:ascii="Times New Roman" w:hAnsi="Times New Roman"/>
          <w:sz w:val="24"/>
          <w:szCs w:val="24"/>
        </w:rPr>
        <w:t>Баранов Пётр -1 место, районный этап, Альмухамбетова А.Т.        Областной этап – 3 место.</w:t>
      </w:r>
    </w:p>
    <w:p>
      <w:pPr>
        <w:pStyle w:val="39"/>
        <w:jc w:val="both"/>
        <w:rPr>
          <w:rFonts w:ascii="Times New Roman" w:hAnsi="Times New Roman"/>
          <w:sz w:val="24"/>
          <w:szCs w:val="24"/>
        </w:rPr>
      </w:pPr>
      <w:r>
        <w:rPr>
          <w:rFonts w:ascii="Times New Roman" w:hAnsi="Times New Roman"/>
          <w:sz w:val="24"/>
          <w:szCs w:val="24"/>
        </w:rPr>
        <w:t>Тулепберген Шахназар -1 место, районный этап,  Неженская М.В.    Областной этап – 3 место.</w:t>
      </w:r>
    </w:p>
    <w:p>
      <w:pPr>
        <w:pStyle w:val="39"/>
        <w:jc w:val="both"/>
        <w:rPr>
          <w:rFonts w:ascii="Times New Roman" w:hAnsi="Times New Roman"/>
          <w:sz w:val="24"/>
          <w:szCs w:val="24"/>
        </w:rPr>
      </w:pPr>
      <w:r>
        <w:rPr>
          <w:rFonts w:ascii="Times New Roman" w:hAnsi="Times New Roman"/>
          <w:sz w:val="24"/>
          <w:szCs w:val="24"/>
        </w:rPr>
        <w:t xml:space="preserve"> Тулепберген Бахытжан -1 место,  районный этап, Неженская М.В. , участник областного этапа</w:t>
      </w:r>
    </w:p>
    <w:p>
      <w:pPr>
        <w:pStyle w:val="39"/>
        <w:jc w:val="both"/>
        <w:rPr>
          <w:rFonts w:ascii="Times New Roman" w:hAnsi="Times New Roman"/>
          <w:sz w:val="24"/>
          <w:szCs w:val="24"/>
        </w:rPr>
      </w:pPr>
      <w:r>
        <w:rPr>
          <w:rFonts w:ascii="Times New Roman" w:hAnsi="Times New Roman"/>
          <w:sz w:val="24"/>
          <w:szCs w:val="24"/>
        </w:rPr>
        <w:t>Мертынс Женя – 3 место,Ефремова Е.В.</w:t>
      </w:r>
    </w:p>
    <w:p>
      <w:pPr>
        <w:pStyle w:val="39"/>
        <w:jc w:val="both"/>
        <w:rPr>
          <w:rFonts w:ascii="Times New Roman" w:hAnsi="Times New Roman"/>
          <w:b/>
          <w:sz w:val="24"/>
          <w:szCs w:val="24"/>
        </w:rPr>
      </w:pPr>
      <w:r>
        <w:rPr>
          <w:rFonts w:ascii="Times New Roman" w:hAnsi="Times New Roman"/>
          <w:b/>
          <w:sz w:val="24"/>
          <w:szCs w:val="24"/>
        </w:rPr>
        <w:t>Конкурс нучных проектов 8-11 классы:</w:t>
      </w:r>
    </w:p>
    <w:p>
      <w:pPr>
        <w:pStyle w:val="39"/>
        <w:jc w:val="both"/>
        <w:rPr>
          <w:rFonts w:ascii="Times New Roman" w:hAnsi="Times New Roman"/>
          <w:sz w:val="24"/>
          <w:szCs w:val="24"/>
        </w:rPr>
      </w:pPr>
      <w:r>
        <w:rPr>
          <w:rFonts w:ascii="Times New Roman" w:hAnsi="Times New Roman"/>
          <w:sz w:val="24"/>
          <w:szCs w:val="24"/>
        </w:rPr>
        <w:t>Киселёва Дарья, Тулепбергенова Тамирис – 2 место, районный этап, Неженская М.В.</w:t>
      </w:r>
    </w:p>
    <w:p>
      <w:pPr>
        <w:pStyle w:val="39"/>
        <w:jc w:val="both"/>
        <w:rPr>
          <w:rFonts w:ascii="Times New Roman" w:hAnsi="Times New Roman"/>
          <w:b/>
          <w:sz w:val="24"/>
          <w:szCs w:val="24"/>
        </w:rPr>
      </w:pPr>
      <w:r>
        <w:rPr>
          <w:rFonts w:ascii="Times New Roman" w:hAnsi="Times New Roman"/>
          <w:b/>
          <w:sz w:val="24"/>
          <w:szCs w:val="24"/>
        </w:rPr>
        <w:t>Олимпиада по географии районный этап:</w:t>
      </w:r>
    </w:p>
    <w:p>
      <w:pPr>
        <w:pStyle w:val="39"/>
        <w:jc w:val="both"/>
        <w:rPr>
          <w:rFonts w:ascii="Times New Roman" w:hAnsi="Times New Roman"/>
          <w:sz w:val="24"/>
          <w:szCs w:val="24"/>
        </w:rPr>
      </w:pPr>
      <w:r>
        <w:rPr>
          <w:rFonts w:ascii="Times New Roman" w:hAnsi="Times New Roman"/>
          <w:sz w:val="24"/>
          <w:szCs w:val="24"/>
        </w:rPr>
        <w:t>Кусаинов Айсултан, Жаралгап Нурдаулет - 2 место, Узбекбаева М.А.</w:t>
      </w:r>
    </w:p>
    <w:p>
      <w:pPr>
        <w:pStyle w:val="39"/>
        <w:jc w:val="both"/>
        <w:rPr>
          <w:rFonts w:ascii="Times New Roman" w:hAnsi="Times New Roman"/>
          <w:sz w:val="24"/>
          <w:szCs w:val="24"/>
        </w:rPr>
      </w:pPr>
      <w:r>
        <w:rPr>
          <w:rFonts w:ascii="Times New Roman" w:hAnsi="Times New Roman"/>
          <w:b/>
          <w:sz w:val="24"/>
          <w:szCs w:val="24"/>
        </w:rPr>
        <w:t>«Акберен»</w:t>
      </w:r>
      <w:r>
        <w:rPr>
          <w:rFonts w:ascii="Times New Roman" w:hAnsi="Times New Roman"/>
          <w:sz w:val="24"/>
          <w:szCs w:val="24"/>
        </w:rPr>
        <w:t xml:space="preserve"> Тагаймурат Назым – 3 место.</w:t>
      </w:r>
    </w:p>
    <w:p>
      <w:pPr>
        <w:pStyle w:val="39"/>
        <w:jc w:val="both"/>
        <w:rPr>
          <w:rFonts w:ascii="Times New Roman" w:hAnsi="Times New Roman"/>
          <w:sz w:val="24"/>
          <w:szCs w:val="24"/>
        </w:rPr>
      </w:pPr>
      <w:r>
        <w:rPr>
          <w:rFonts w:ascii="Times New Roman" w:hAnsi="Times New Roman"/>
          <w:b/>
          <w:sz w:val="24"/>
          <w:szCs w:val="24"/>
        </w:rPr>
        <w:t xml:space="preserve">Республиканская олимпиада </w:t>
      </w:r>
      <w:r>
        <w:rPr>
          <w:rFonts w:ascii="Times New Roman" w:hAnsi="Times New Roman"/>
          <w:b/>
          <w:sz w:val="24"/>
          <w:szCs w:val="24"/>
          <w:lang w:val="en-US"/>
        </w:rPr>
        <w:t>IQanat</w:t>
      </w:r>
      <w:r>
        <w:rPr>
          <w:rFonts w:ascii="Times New Roman" w:hAnsi="Times New Roman"/>
          <w:sz w:val="24"/>
          <w:szCs w:val="24"/>
        </w:rPr>
        <w:t xml:space="preserve"> Гришин Алексей -1 место районный этап, 1 место областной этап. Участник республиканского этапа.</w:t>
      </w:r>
    </w:p>
    <w:p>
      <w:pPr>
        <w:pStyle w:val="39"/>
        <w:jc w:val="both"/>
        <w:rPr>
          <w:rFonts w:ascii="Times New Roman" w:hAnsi="Times New Roman" w:eastAsia="Times New Roman"/>
          <w:b/>
          <w:color w:val="000000"/>
          <w:spacing w:val="2"/>
          <w:sz w:val="24"/>
          <w:szCs w:val="24"/>
          <w:lang w:eastAsia="ru-RU"/>
        </w:rPr>
      </w:pPr>
      <w:r>
        <w:rPr>
          <w:rFonts w:ascii="Times New Roman" w:hAnsi="Times New Roman" w:eastAsia="Times New Roman"/>
          <w:b/>
          <w:color w:val="000000"/>
          <w:spacing w:val="2"/>
          <w:sz w:val="24"/>
          <w:szCs w:val="24"/>
          <w:lang w:eastAsia="ru-RU"/>
        </w:rPr>
        <w:t>соответствие и соблюдение максимального объема недельной учебной нагрузки обучающихся;</w:t>
      </w:r>
    </w:p>
    <w:p>
      <w:pPr>
        <w:pStyle w:val="71"/>
        <w:rPr>
          <w:color w:val="auto"/>
        </w:rPr>
      </w:pPr>
      <w:r>
        <w:rPr>
          <w:color w:val="auto"/>
        </w:rPr>
        <w:t>В школе осуществляется обучение учащихся с 1 по 11 классы. Язык обучения – смешанный.</w:t>
      </w:r>
    </w:p>
    <w:p>
      <w:pPr>
        <w:pStyle w:val="71"/>
        <w:rPr>
          <w:color w:val="auto"/>
        </w:rPr>
      </w:pPr>
      <w:r>
        <w:rPr>
          <w:rStyle w:val="74"/>
          <w:rFonts w:ascii="Times New Roman" w:hAnsi="Times New Roman" w:cs="Times New Roman"/>
          <w:color w:val="auto"/>
          <w:sz w:val="24"/>
          <w:szCs w:val="24"/>
        </w:rPr>
        <w:t>Школа работает в режиме</w:t>
      </w:r>
      <w:r>
        <w:rPr>
          <w:color w:val="auto"/>
        </w:rPr>
        <w:t>:</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1–4 и 5–11 общеобразовательные классы – 5-дневная рабочая неделя;</w:t>
      </w:r>
    </w:p>
    <w:p>
      <w:pPr>
        <w:pStyle w:val="71"/>
        <w:rPr>
          <w:color w:val="auto"/>
        </w:rPr>
      </w:pPr>
    </w:p>
    <w:p>
      <w:pPr>
        <w:pStyle w:val="71"/>
        <w:rPr>
          <w:color w:val="auto"/>
        </w:rPr>
      </w:pPr>
      <w:r>
        <w:rPr>
          <w:color w:val="auto"/>
        </w:rPr>
        <w:t>Начало занятий:</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- 1 смена – с 08:00;</w:t>
      </w:r>
    </w:p>
    <w:p>
      <w:pPr>
        <w:pStyle w:val="72"/>
        <w:rPr>
          <w:rFonts w:ascii="Times New Roman" w:hAnsi="Times New Roman" w:cs="Times New Roman"/>
          <w:color w:val="auto"/>
          <w:sz w:val="24"/>
          <w:szCs w:val="24"/>
        </w:rPr>
      </w:pPr>
      <w:r>
        <w:rPr>
          <w:rFonts w:ascii="Times New Roman" w:hAnsi="Times New Roman" w:cs="Times New Roman"/>
          <w:color w:val="auto"/>
          <w:sz w:val="24"/>
          <w:szCs w:val="24"/>
        </w:rPr>
        <w:t>- 2 смена – с 12:30.</w:t>
      </w:r>
    </w:p>
    <w:p>
      <w:pPr>
        <w:pStyle w:val="71"/>
        <w:rPr>
          <w:color w:val="auto"/>
        </w:rPr>
      </w:pPr>
      <w:r>
        <w:rPr>
          <w:color w:val="auto"/>
        </w:rPr>
        <w:t xml:space="preserve">Продолжительность урока – 45 минут. </w:t>
      </w:r>
    </w:p>
    <w:p>
      <w:pPr>
        <w:pStyle w:val="39"/>
        <w:jc w:val="both"/>
        <w:rPr>
          <w:rFonts w:ascii="Times New Roman" w:hAnsi="Times New Roman"/>
          <w:b/>
          <w:sz w:val="24"/>
          <w:szCs w:val="24"/>
        </w:rPr>
      </w:pPr>
      <w:r>
        <w:rPr>
          <w:rFonts w:ascii="Times New Roman" w:hAnsi="Times New Roman"/>
          <w:b/>
          <w:sz w:val="24"/>
          <w:szCs w:val="24"/>
        </w:rPr>
        <w:t>1) соблюдение требований к срокам освоения общеобразовательных учебных программ соответствующих уровней</w:t>
      </w:r>
    </w:p>
    <w:p>
      <w:pPr>
        <w:pStyle w:val="39"/>
        <w:jc w:val="both"/>
        <w:rPr>
          <w:rFonts w:ascii="Times New Roman" w:hAnsi="Times New Roman"/>
          <w:sz w:val="24"/>
          <w:szCs w:val="24"/>
        </w:rPr>
      </w:pPr>
      <w:r>
        <w:rPr>
          <w:rFonts w:ascii="Times New Roman" w:hAnsi="Times New Roman"/>
          <w:sz w:val="24"/>
          <w:szCs w:val="24"/>
        </w:rPr>
        <w:t>Максимальный объем недельной учебной нагрузки обучающихся в начальной школе составляет не более 27 часов.</w:t>
      </w:r>
      <w:r>
        <w:rPr>
          <w:rFonts w:ascii="Times New Roman" w:hAnsi="Times New Roman"/>
          <w:sz w:val="24"/>
          <w:szCs w:val="24"/>
          <w:lang w:val="kk-KZ"/>
        </w:rPr>
        <w:t xml:space="preserve">  </w:t>
      </w:r>
      <w:r>
        <w:rPr>
          <w:rFonts w:ascii="Times New Roman" w:hAnsi="Times New Roman"/>
          <w:sz w:val="24"/>
          <w:szCs w:val="24"/>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p>
    <w:p>
      <w:pPr>
        <w:pStyle w:val="39"/>
        <w:jc w:val="both"/>
        <w:rPr>
          <w:rFonts w:ascii="Times New Roman" w:hAnsi="Times New Roman"/>
          <w:sz w:val="24"/>
          <w:szCs w:val="24"/>
        </w:rPr>
      </w:pPr>
      <w:r>
        <w:rPr>
          <w:rFonts w:ascii="Times New Roman" w:hAnsi="Times New Roman"/>
          <w:sz w:val="24"/>
          <w:szCs w:val="24"/>
        </w:rPr>
        <w:t xml:space="preserve">   Деление класса на две группы осуществлялось по </w:t>
      </w:r>
    </w:p>
    <w:p>
      <w:pPr>
        <w:pStyle w:val="39"/>
        <w:jc w:val="both"/>
        <w:rPr>
          <w:rFonts w:ascii="Times New Roman" w:hAnsi="Times New Roman"/>
          <w:sz w:val="24"/>
          <w:szCs w:val="24"/>
        </w:rPr>
      </w:pPr>
      <w:r>
        <w:rPr>
          <w:rFonts w:ascii="Times New Roman" w:hAnsi="Times New Roman"/>
          <w:sz w:val="24"/>
          <w:szCs w:val="24"/>
        </w:rPr>
        <w:t>      1) казахскому языку в классах с неказахским языком обучения;</w:t>
      </w:r>
    </w:p>
    <w:p>
      <w:pPr>
        <w:pStyle w:val="39"/>
        <w:jc w:val="both"/>
        <w:rPr>
          <w:rFonts w:ascii="Times New Roman" w:hAnsi="Times New Roman"/>
          <w:sz w:val="24"/>
          <w:szCs w:val="24"/>
        </w:rPr>
      </w:pPr>
      <w:r>
        <w:rPr>
          <w:rFonts w:ascii="Times New Roman" w:hAnsi="Times New Roman"/>
          <w:sz w:val="24"/>
          <w:szCs w:val="24"/>
        </w:rPr>
        <w:t>      2) иностранному языку;</w:t>
      </w:r>
    </w:p>
    <w:p>
      <w:pPr>
        <w:pStyle w:val="40"/>
        <w:ind w:left="735"/>
        <w:jc w:val="both"/>
        <w:rPr>
          <w:rFonts w:ascii="Times New Roman" w:hAnsi="Times New Roman" w:cs="Times New Roman"/>
          <w:color w:val="FF0000"/>
          <w:sz w:val="24"/>
          <w:szCs w:val="24"/>
        </w:rPr>
      </w:pPr>
      <w:r>
        <w:rPr>
          <w:rFonts w:ascii="Times New Roman" w:hAnsi="Times New Roman" w:cs="Times New Roman"/>
          <w:sz w:val="24"/>
          <w:szCs w:val="24"/>
        </w:rPr>
        <w:t>цифровой грамотности (кроме 1 класса).</w:t>
      </w:r>
      <w:r>
        <w:rPr>
          <w:rFonts w:ascii="Times New Roman" w:hAnsi="Times New Roman" w:cs="Times New Roman"/>
          <w:color w:val="FF0000"/>
          <w:sz w:val="24"/>
          <w:szCs w:val="24"/>
        </w:rPr>
        <w:t xml:space="preserve"> </w:t>
      </w:r>
    </w:p>
    <w:p>
      <w:pPr>
        <w:pStyle w:val="40"/>
        <w:ind w:left="735"/>
        <w:jc w:val="both"/>
        <w:rPr>
          <w:rFonts w:ascii="Times New Roman" w:hAnsi="Times New Roman" w:cs="Times New Roman"/>
          <w:sz w:val="24"/>
          <w:szCs w:val="24"/>
        </w:rPr>
      </w:pPr>
      <w:r>
        <w:rPr>
          <w:rFonts w:ascii="Times New Roman" w:hAnsi="Times New Roman" w:cs="Times New Roman"/>
          <w:sz w:val="24"/>
          <w:szCs w:val="24"/>
        </w:rPr>
        <w:t>в 1 классе-  2</w:t>
      </w:r>
      <w:r>
        <w:rPr>
          <w:rFonts w:ascii="Times New Roman" w:hAnsi="Times New Roman" w:cs="Times New Roman"/>
          <w:sz w:val="24"/>
          <w:szCs w:val="24"/>
          <w:lang w:val="kk-KZ"/>
        </w:rPr>
        <w:t>0</w:t>
      </w:r>
      <w:r>
        <w:rPr>
          <w:rFonts w:ascii="Times New Roman" w:hAnsi="Times New Roman" w:cs="Times New Roman"/>
          <w:sz w:val="24"/>
          <w:szCs w:val="24"/>
        </w:rPr>
        <w:t>,5 ч., во 2 классе – 2</w:t>
      </w:r>
      <w:r>
        <w:rPr>
          <w:rFonts w:ascii="Times New Roman" w:hAnsi="Times New Roman" w:cs="Times New Roman"/>
          <w:sz w:val="24"/>
          <w:szCs w:val="24"/>
          <w:lang w:val="kk-KZ"/>
        </w:rPr>
        <w:t>4</w:t>
      </w:r>
      <w:r>
        <w:rPr>
          <w:rFonts w:ascii="Times New Roman" w:hAnsi="Times New Roman" w:cs="Times New Roman"/>
          <w:sz w:val="24"/>
          <w:szCs w:val="24"/>
        </w:rPr>
        <w:t xml:space="preserve"> ч., в 3 классе – 2</w:t>
      </w:r>
      <w:r>
        <w:rPr>
          <w:rFonts w:ascii="Times New Roman" w:hAnsi="Times New Roman" w:cs="Times New Roman"/>
          <w:sz w:val="24"/>
          <w:szCs w:val="24"/>
          <w:lang w:val="kk-KZ"/>
        </w:rPr>
        <w:t>6</w:t>
      </w:r>
      <w:r>
        <w:rPr>
          <w:rFonts w:ascii="Times New Roman" w:hAnsi="Times New Roman" w:cs="Times New Roman"/>
          <w:sz w:val="24"/>
          <w:szCs w:val="24"/>
        </w:rPr>
        <w:t xml:space="preserve"> ч., в 4 классе –  2</w:t>
      </w:r>
      <w:r>
        <w:rPr>
          <w:rFonts w:ascii="Times New Roman" w:hAnsi="Times New Roman" w:cs="Times New Roman"/>
          <w:sz w:val="24"/>
          <w:szCs w:val="24"/>
          <w:lang w:val="kk-KZ"/>
        </w:rPr>
        <w:t>7</w:t>
      </w:r>
      <w:r>
        <w:rPr>
          <w:rFonts w:ascii="Times New Roman" w:hAnsi="Times New Roman" w:cs="Times New Roman"/>
          <w:sz w:val="24"/>
          <w:szCs w:val="24"/>
        </w:rPr>
        <w:t xml:space="preserve"> ч., в 5 классе – </w:t>
      </w:r>
      <w:r>
        <w:rPr>
          <w:rFonts w:ascii="Times New Roman" w:hAnsi="Times New Roman" w:cs="Times New Roman"/>
          <w:sz w:val="24"/>
          <w:szCs w:val="24"/>
          <w:lang w:val="kk-KZ"/>
        </w:rPr>
        <w:t xml:space="preserve">29,5 </w:t>
      </w:r>
      <w:r>
        <w:rPr>
          <w:rFonts w:ascii="Times New Roman" w:hAnsi="Times New Roman" w:cs="Times New Roman"/>
          <w:sz w:val="24"/>
          <w:szCs w:val="24"/>
        </w:rPr>
        <w:t xml:space="preserve">ч., в 6 классе – </w:t>
      </w:r>
      <w:r>
        <w:rPr>
          <w:rFonts w:ascii="Times New Roman" w:hAnsi="Times New Roman" w:cs="Times New Roman"/>
          <w:sz w:val="24"/>
          <w:szCs w:val="24"/>
          <w:lang w:val="kk-KZ"/>
        </w:rPr>
        <w:t>29,5</w:t>
      </w:r>
      <w:r>
        <w:rPr>
          <w:rFonts w:ascii="Times New Roman" w:hAnsi="Times New Roman" w:cs="Times New Roman"/>
          <w:sz w:val="24"/>
          <w:szCs w:val="24"/>
        </w:rPr>
        <w:t xml:space="preserve">ч., в 7 классе – </w:t>
      </w:r>
      <w:r>
        <w:rPr>
          <w:rFonts w:ascii="Times New Roman" w:hAnsi="Times New Roman" w:cs="Times New Roman"/>
          <w:sz w:val="24"/>
          <w:szCs w:val="24"/>
          <w:lang w:val="kk-KZ"/>
        </w:rPr>
        <w:t>32,5</w:t>
      </w:r>
      <w:r>
        <w:rPr>
          <w:rFonts w:ascii="Times New Roman" w:hAnsi="Times New Roman" w:cs="Times New Roman"/>
          <w:sz w:val="24"/>
          <w:szCs w:val="24"/>
        </w:rPr>
        <w:t xml:space="preserve"> ч., в 8 классе – 3</w:t>
      </w:r>
      <w:r>
        <w:rPr>
          <w:rFonts w:ascii="Times New Roman" w:hAnsi="Times New Roman" w:cs="Times New Roman"/>
          <w:sz w:val="24"/>
          <w:szCs w:val="24"/>
          <w:lang w:val="kk-KZ"/>
        </w:rPr>
        <w:t>3,5</w:t>
      </w:r>
      <w:r>
        <w:rPr>
          <w:rFonts w:ascii="Times New Roman" w:hAnsi="Times New Roman" w:cs="Times New Roman"/>
          <w:sz w:val="24"/>
          <w:szCs w:val="24"/>
        </w:rPr>
        <w:t xml:space="preserve">  ч., в 9 классе – 3</w:t>
      </w:r>
      <w:r>
        <w:rPr>
          <w:rFonts w:ascii="Times New Roman" w:hAnsi="Times New Roman" w:cs="Times New Roman"/>
          <w:sz w:val="24"/>
          <w:szCs w:val="24"/>
          <w:lang w:val="kk-KZ"/>
        </w:rPr>
        <w:t>5</w:t>
      </w:r>
      <w:r>
        <w:rPr>
          <w:rFonts w:ascii="Times New Roman" w:hAnsi="Times New Roman" w:cs="Times New Roman"/>
          <w:sz w:val="24"/>
          <w:szCs w:val="24"/>
        </w:rPr>
        <w:t>ч.., в 10 классе –  3</w:t>
      </w:r>
      <w:r>
        <w:rPr>
          <w:rFonts w:ascii="Times New Roman" w:hAnsi="Times New Roman" w:cs="Times New Roman"/>
          <w:sz w:val="24"/>
          <w:szCs w:val="24"/>
          <w:lang w:val="kk-KZ"/>
        </w:rPr>
        <w:t>6</w:t>
      </w:r>
      <w:r>
        <w:rPr>
          <w:rFonts w:ascii="Times New Roman" w:hAnsi="Times New Roman" w:cs="Times New Roman"/>
          <w:sz w:val="24"/>
          <w:szCs w:val="24"/>
        </w:rPr>
        <w:t xml:space="preserve"> ч., в</w:t>
      </w:r>
    </w:p>
    <w:p>
      <w:pPr>
        <w:pStyle w:val="39"/>
        <w:jc w:val="both"/>
        <w:rPr>
          <w:rFonts w:ascii="Times New Roman" w:hAnsi="Times New Roman"/>
          <w:sz w:val="24"/>
          <w:szCs w:val="24"/>
        </w:rPr>
      </w:pPr>
      <w:r>
        <w:rPr>
          <w:rFonts w:ascii="Times New Roman" w:hAnsi="Times New Roman"/>
          <w:sz w:val="24"/>
          <w:szCs w:val="24"/>
          <w:shd w:val="clear" w:color="auto" w:fill="FFFFFF"/>
        </w:rPr>
        <w:t>Максимальный объем недельной учебной нагрузки обучающихся на уровне основного среднего образования составляет не более: в 5 классе – 30,5 часа, в 6 классе – 30,5 часа, в 7 классе – 33,5 часа, в 8 классе – 34,5 часа, 9 класс –36 часов.</w:t>
      </w:r>
      <w:r>
        <w:rPr>
          <w:rFonts w:ascii="Times New Roman" w:hAnsi="Times New Roman"/>
          <w:sz w:val="24"/>
          <w:szCs w:val="24"/>
        </w:rPr>
        <w:t xml:space="preserve">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ТУПом.</w:t>
      </w:r>
    </w:p>
    <w:p>
      <w:pPr>
        <w:pStyle w:val="39"/>
        <w:jc w:val="both"/>
        <w:rPr>
          <w:rFonts w:ascii="Times New Roman" w:hAnsi="Times New Roman"/>
          <w:sz w:val="24"/>
          <w:szCs w:val="24"/>
        </w:rPr>
      </w:pPr>
      <w:r>
        <w:rPr>
          <w:rFonts w:ascii="Times New Roman" w:hAnsi="Times New Roman"/>
          <w:sz w:val="24"/>
          <w:szCs w:val="24"/>
        </w:rPr>
        <w:t>     Недельная учебная нагрузка включает все виды учебной работы, определенные типовым учебным планом (инвариантный и вариативный компоненты.  Деление класса на две группы в организациях образования осуществляется при наполнении класса в 24 и более обучающихся по:</w:t>
      </w:r>
    </w:p>
    <w:p>
      <w:pPr>
        <w:pStyle w:val="39"/>
        <w:jc w:val="both"/>
        <w:rPr>
          <w:rFonts w:ascii="Times New Roman" w:hAnsi="Times New Roman"/>
          <w:sz w:val="24"/>
          <w:szCs w:val="24"/>
        </w:rPr>
      </w:pPr>
      <w:r>
        <w:rPr>
          <w:rFonts w:ascii="Times New Roman" w:hAnsi="Times New Roman"/>
          <w:sz w:val="24"/>
          <w:szCs w:val="24"/>
        </w:rPr>
        <w:t>      1) казахскому языку и литературе – в классах с неказахским языком обучения;</w:t>
      </w:r>
    </w:p>
    <w:p>
      <w:pPr>
        <w:pStyle w:val="39"/>
        <w:jc w:val="both"/>
        <w:rPr>
          <w:rFonts w:ascii="Times New Roman" w:hAnsi="Times New Roman"/>
          <w:sz w:val="24"/>
          <w:szCs w:val="24"/>
        </w:rPr>
      </w:pPr>
      <w:r>
        <w:rPr>
          <w:rFonts w:ascii="Times New Roman" w:hAnsi="Times New Roman"/>
          <w:sz w:val="24"/>
          <w:szCs w:val="24"/>
        </w:rPr>
        <w:t>      2) иностранному языку;</w:t>
      </w:r>
    </w:p>
    <w:p>
      <w:pPr>
        <w:pStyle w:val="39"/>
        <w:jc w:val="both"/>
        <w:rPr>
          <w:rFonts w:ascii="Times New Roman" w:hAnsi="Times New Roman"/>
          <w:sz w:val="24"/>
          <w:szCs w:val="24"/>
        </w:rPr>
      </w:pPr>
      <w:r>
        <w:rPr>
          <w:rFonts w:ascii="Times New Roman" w:hAnsi="Times New Roman"/>
          <w:sz w:val="24"/>
          <w:szCs w:val="24"/>
        </w:rPr>
        <w:t>      3) технологии;</w:t>
      </w:r>
    </w:p>
    <w:p>
      <w:pPr>
        <w:pStyle w:val="39"/>
        <w:jc w:val="both"/>
        <w:rPr>
          <w:rFonts w:ascii="Times New Roman" w:hAnsi="Times New Roman"/>
          <w:sz w:val="24"/>
          <w:szCs w:val="24"/>
        </w:rPr>
      </w:pPr>
      <w:r>
        <w:rPr>
          <w:rFonts w:ascii="Times New Roman" w:hAnsi="Times New Roman"/>
          <w:sz w:val="24"/>
          <w:szCs w:val="24"/>
        </w:rPr>
        <w:t>      4) информатике.</w:t>
      </w:r>
    </w:p>
    <w:p>
      <w:pPr>
        <w:pStyle w:val="39"/>
        <w:jc w:val="both"/>
        <w:rPr>
          <w:rFonts w:ascii="Times New Roman" w:hAnsi="Times New Roman"/>
          <w:b/>
          <w:sz w:val="24"/>
          <w:szCs w:val="24"/>
        </w:rPr>
      </w:pPr>
      <w:r>
        <w:rPr>
          <w:rFonts w:ascii="Times New Roman" w:hAnsi="Times New Roman"/>
          <w:b/>
          <w:sz w:val="24"/>
          <w:szCs w:val="24"/>
        </w:rPr>
        <w:t>      2) соблюдение требований к продолжительности учебного года по классам и продолжительности каникулярного времени в календарном году.</w:t>
      </w:r>
    </w:p>
    <w:p>
      <w:pPr>
        <w:tabs>
          <w:tab w:val="left" w:pos="284"/>
        </w:tabs>
        <w:spacing w:after="0"/>
        <w:jc w:val="both"/>
        <w:rPr>
          <w:rFonts w:ascii="Times New Roman" w:hAnsi="Times New Roman" w:cs="Times New Roman"/>
          <w:b/>
          <w:bCs/>
          <w:sz w:val="24"/>
          <w:szCs w:val="24"/>
          <w:lang w:val="kk-KZ" w:eastAsia="kk-KZ"/>
        </w:rPr>
      </w:pPr>
      <w:r>
        <w:rPr>
          <w:rFonts w:ascii="Times New Roman" w:hAnsi="Times New Roman" w:cs="Times New Roman"/>
          <w:sz w:val="24"/>
          <w:szCs w:val="24"/>
        </w:rPr>
        <w:t>Продолжительность учебного года составляет в 1-х классах 33 учебных недель, во 2–11 -ых классах – 34 учебных недел</w:t>
      </w:r>
      <w:r>
        <w:rPr>
          <w:rFonts w:ascii="Times New Roman" w:hAnsi="Times New Roman" w:cs="Times New Roman"/>
          <w:sz w:val="24"/>
          <w:szCs w:val="24"/>
          <w:lang w:val="kk-KZ"/>
        </w:rPr>
        <w:t>ь</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приказ по школе имеется</w:t>
      </w:r>
      <w:r>
        <w:rPr>
          <w:rFonts w:ascii="Times New Roman" w:hAnsi="Times New Roman" w:cs="Times New Roman"/>
          <w:sz w:val="24"/>
          <w:szCs w:val="24"/>
        </w:rPr>
        <w:t>).</w:t>
      </w:r>
    </w:p>
    <w:p>
      <w:pPr>
        <w:pStyle w:val="39"/>
        <w:tabs>
          <w:tab w:val="left" w:pos="284"/>
        </w:tabs>
        <w:jc w:val="both"/>
        <w:rPr>
          <w:rFonts w:ascii="Times New Roman" w:hAnsi="Times New Roman"/>
          <w:b/>
          <w:sz w:val="24"/>
          <w:szCs w:val="24"/>
          <w:lang w:val="kk-KZ"/>
        </w:rPr>
      </w:pPr>
    </w:p>
    <w:p>
      <w:pPr>
        <w:pStyle w:val="39"/>
        <w:tabs>
          <w:tab w:val="left" w:pos="284"/>
        </w:tabs>
        <w:jc w:val="both"/>
        <w:rPr>
          <w:rFonts w:ascii="Times New Roman" w:hAnsi="Times New Roman"/>
          <w:b/>
          <w:sz w:val="24"/>
          <w:szCs w:val="24"/>
          <w:lang w:val="kk-KZ"/>
        </w:rPr>
      </w:pPr>
      <w:r>
        <w:rPr>
          <w:rFonts w:ascii="Times New Roman" w:hAnsi="Times New Roman"/>
          <w:b/>
          <w:sz w:val="24"/>
          <w:szCs w:val="24"/>
        </w:rPr>
        <w:t xml:space="preserve">Соблюдение ТБ и правил противопожарной безопасности. </w:t>
      </w:r>
      <w:r>
        <w:rPr>
          <w:rFonts w:ascii="Times New Roman" w:hAnsi="Times New Roman"/>
          <w:b/>
          <w:sz w:val="24"/>
          <w:szCs w:val="24"/>
          <w:lang w:val="kk-KZ"/>
        </w:rPr>
        <w:t xml:space="preserve"> </w:t>
      </w:r>
    </w:p>
    <w:p>
      <w:pPr>
        <w:tabs>
          <w:tab w:val="left" w:pos="284"/>
        </w:tabs>
        <w:suppressAutoHyphens/>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rPr>
        <w:t>Ежегодно проводится  работа с учащимися  и педагогическим коллективом по изучению и выполнению правил техники безопасности в школе на уроках химии, биологии, физики, физкультуры, ОИВТ, труда, на пришкольном участке. Проведение инструктажа учащихся по вопросам безопасности труда на учебных занятиях, воспитательных мероприятиях с обязательной регистрацией в «Журнале инструктажа учащихся по охране и безопасности труда» проводится в начале сентября  каждого учебного  года.</w:t>
      </w:r>
      <w:r>
        <w:rPr>
          <w:rFonts w:ascii="Times New Roman" w:hAnsi="Times New Roman" w:cs="Times New Roman"/>
          <w:b/>
          <w:sz w:val="24"/>
          <w:szCs w:val="24"/>
        </w:rPr>
        <w:t xml:space="preserve"> </w:t>
      </w:r>
    </w:p>
    <w:p>
      <w:pPr>
        <w:tabs>
          <w:tab w:val="left" w:pos="284"/>
        </w:tabs>
        <w:suppressAutoHyphens/>
        <w:spacing w:after="0" w:line="240" w:lineRule="auto"/>
        <w:jc w:val="both"/>
        <w:rPr>
          <w:rFonts w:ascii="Times New Roman" w:hAnsi="Times New Roman" w:cs="Times New Roman"/>
          <w:b/>
          <w:sz w:val="24"/>
          <w:szCs w:val="24"/>
          <w:lang w:val="kk-KZ"/>
        </w:rPr>
      </w:pPr>
    </w:p>
    <w:p>
      <w:pPr>
        <w:pStyle w:val="39"/>
        <w:jc w:val="both"/>
        <w:rPr>
          <w:rFonts w:ascii="Times New Roman" w:hAnsi="Times New Roman"/>
          <w:b/>
          <w:sz w:val="24"/>
          <w:szCs w:val="24"/>
          <w:lang w:val="kk-KZ"/>
        </w:rPr>
      </w:pPr>
      <w:r>
        <w:rPr>
          <w:rFonts w:ascii="Times New Roman" w:hAnsi="Times New Roman"/>
          <w:b/>
          <w:sz w:val="24"/>
          <w:szCs w:val="24"/>
          <w:lang w:val="en-US"/>
        </w:rPr>
        <w:t>V</w:t>
      </w:r>
      <w:r>
        <w:rPr>
          <w:rFonts w:ascii="Times New Roman" w:hAnsi="Times New Roman"/>
          <w:b/>
          <w:sz w:val="24"/>
          <w:szCs w:val="24"/>
        </w:rPr>
        <w:t>. Учебно – материальные активы</w:t>
      </w:r>
    </w:p>
    <w:p>
      <w:pPr>
        <w:pStyle w:val="39"/>
        <w:tabs>
          <w:tab w:val="left" w:pos="284"/>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Школа функционирует  в здании постройки 1964 года. Здание школы типовое, двух</w:t>
      </w:r>
      <w:r>
        <w:rPr>
          <w:rFonts w:ascii="Times New Roman" w:hAnsi="Times New Roman"/>
          <w:sz w:val="24"/>
          <w:szCs w:val="24"/>
          <w:lang w:val="kk-KZ"/>
        </w:rPr>
        <w:t xml:space="preserve">этажное, блочное, </w:t>
      </w:r>
      <w:r>
        <w:rPr>
          <w:rFonts w:ascii="Times New Roman" w:hAnsi="Times New Roman"/>
          <w:sz w:val="24"/>
          <w:szCs w:val="24"/>
        </w:rPr>
        <w:t xml:space="preserve">проектная мощность 680 ученических мест, на данный момент в школе обучается 323 учащихся, 14 воспитанников класса предшкольной подготовки, 33 воспитанника мини-центра. </w:t>
      </w:r>
      <w:r>
        <w:rPr>
          <w:rFonts w:ascii="Times New Roman" w:hAnsi="Times New Roman"/>
          <w:sz w:val="24"/>
          <w:szCs w:val="24"/>
          <w:lang w:val="kk-KZ"/>
        </w:rPr>
        <w:t xml:space="preserve">Общая площадь школы составляет 4182,5 кв.м., полезная площадь 2510,3   кв.м.,  </w:t>
      </w:r>
      <w:r>
        <w:rPr>
          <w:rFonts w:ascii="Times New Roman" w:hAnsi="Times New Roman"/>
          <w:sz w:val="24"/>
          <w:szCs w:val="24"/>
        </w:rPr>
        <w:t>количество учебных кабинетов – 29. Состояние кабинетов удовлетворительное. Отопление школы котельная на твердом топливе, установлены 2 котла КВР-350- 2020 года, КВР-350- 2021 года, школа обеспечена своими скважинными для водоснабжения.</w:t>
      </w:r>
      <w:r>
        <w:rPr>
          <w:rFonts w:ascii="Times New Roman" w:hAnsi="Times New Roman"/>
          <w:sz w:val="24"/>
          <w:szCs w:val="24"/>
        </w:rPr>
        <w:tab/>
      </w:r>
    </w:p>
    <w:p>
      <w:pPr>
        <w:pStyle w:val="39"/>
        <w:tabs>
          <w:tab w:val="left" w:pos="284"/>
        </w:tabs>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Документ, подтверждающий право: справка о зарегистрированных правах (обременениях) на недвижимое имущество и его технических характеристиках.</w:t>
      </w:r>
    </w:p>
    <w:p>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школе 29 предметных кабинета, 1 кабинет информатики, в  кабинете установлен модем с выходом в интернет. </w:t>
      </w:r>
      <w:r>
        <w:rPr>
          <w:rFonts w:ascii="Times New Roman" w:hAnsi="Times New Roman" w:cs="Times New Roman"/>
          <w:sz w:val="24"/>
          <w:szCs w:val="24"/>
          <w:lang w:val="kk-KZ"/>
        </w:rPr>
        <w:t xml:space="preserve">По остальным предметам имеются учебные кабинеты, которые оснащены компьютерами, Оснащены интерактивным оборудованием кабинеты № 5,3 ,25,29.    </w:t>
      </w:r>
      <w:r>
        <w:rPr>
          <w:rFonts w:ascii="Times New Roman" w:hAnsi="Times New Roman" w:cs="Times New Roman"/>
          <w:sz w:val="24"/>
          <w:szCs w:val="24"/>
        </w:rPr>
        <w:t>В кабинете химии установлена интерактивная доска, в кабинете физики установлена   интерактивная панель.  Учебно-лабораторные кабинеты имеются по предметам:  химия, физика, мастерская – девочки/ мальчики.</w:t>
      </w: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rPr>
        <w:t xml:space="preserve">Все классы оборудованы ученической мебелью,  шкафами для хранения наглядных пособий, лабораторного оборудования. Во всех  учебных кабинетах  установлены автоматизированные рабочие места для учителя (компьютер, монитор). </w:t>
      </w:r>
      <w:r>
        <w:rPr>
          <w:rFonts w:ascii="Times New Roman" w:hAnsi="Times New Roman" w:cs="Times New Roman"/>
          <w:sz w:val="24"/>
          <w:szCs w:val="24"/>
        </w:rPr>
        <w:t xml:space="preserve">Необходимым оборудованием укомплектованы кабинеты физики, химии, биологии.  Имеющееся оборудование специализированных кабинетов (аппаратура, наглядные пособия, стенды, макеты, плакаты и т.д.), научно-учебное оборудование, частично реактивы, лабораторная посуда и т.д. </w:t>
      </w:r>
      <w:r>
        <w:rPr>
          <w:rFonts w:ascii="Times New Roman" w:hAnsi="Times New Roman" w:cs="Times New Roman"/>
          <w:sz w:val="24"/>
          <w:szCs w:val="24"/>
          <w:lang w:val="kk-KZ"/>
        </w:rPr>
        <w:t xml:space="preserve">Актовый зал рассчитан на 80 посадочных мест, имеется музыкальная аппаратура. </w:t>
      </w:r>
      <w:r>
        <w:rPr>
          <w:rFonts w:ascii="Times New Roman" w:hAnsi="Times New Roman" w:cs="Times New Roman"/>
          <w:sz w:val="24"/>
          <w:szCs w:val="24"/>
        </w:rPr>
        <w:t xml:space="preserve">Библиотека находится на 1 этаже с площадью 120 кв. м., с читательским залом на 15 мест. </w:t>
      </w:r>
      <w:r>
        <w:rPr>
          <w:rFonts w:ascii="Times New Roman" w:hAnsi="Times New Roman" w:cs="Times New Roman"/>
          <w:sz w:val="24"/>
          <w:szCs w:val="24"/>
          <w:lang w:val="kk-KZ"/>
        </w:rPr>
        <w:t xml:space="preserve">В библиотеке имеются книжные стеллажи, витрины. </w:t>
      </w:r>
      <w:r>
        <w:rPr>
          <w:rFonts w:ascii="Times New Roman" w:hAnsi="Times New Roman" w:cs="Times New Roman"/>
          <w:sz w:val="24"/>
          <w:szCs w:val="24"/>
        </w:rPr>
        <w:t>Имеется комната для хранения книжного фонда с площадью 21 кв. м.   Книжный фонд составляет 11749 экземпляров.</w:t>
      </w:r>
    </w:p>
    <w:p>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школе имеется спортивный зал 1 площадь – 163,8 кв.м. с 2-мя раздевалками для девочек и мальчиков. Спортзал школы оборудован шведской стенкой, имеются спортивный конь, оборудование для гимнастической стенки, гимнастические скамейки и перекладины, маты, различного вида мячей, обручи, сетки волейбольные,  баскетбольные, комплектация лыжных пар. Есть необходимость приобретения спортивного инвентаря. На территории школы имеются стадион, футбольное поле с искусственным покрытием, полоса препятствий, прыжковая яма. Санузлы  расположены на 1этаже.  Санузлы разделены на кабинки, отдельно для девочек и мальчиков. Унитазов -7.  Раковин- 10.  В санузлах установлены  сушилки для рук.  Для лиц с особыми потребностями в школе предусмотрен пандус с поручнями  у главного входа школы.                                                                        </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p>
    <w:p>
      <w:pPr>
        <w:spacing w:after="0" w:line="240" w:lineRule="auto"/>
        <w:ind w:firstLine="142"/>
        <w:jc w:val="both"/>
        <w:rPr>
          <w:rFonts w:ascii="Times New Roman" w:hAnsi="Times New Roman" w:cs="Times New Roman"/>
          <w:b/>
          <w:sz w:val="24"/>
          <w:szCs w:val="24"/>
        </w:rPr>
      </w:pPr>
      <w:r>
        <w:rPr>
          <w:rFonts w:ascii="Times New Roman" w:hAnsi="Times New Roman" w:cs="Times New Roman"/>
          <w:sz w:val="24"/>
          <w:szCs w:val="24"/>
        </w:rPr>
        <w:t xml:space="preserve">  Сведения о медицинском обслуживании: Договор №47-п от 21.08.2023 г. пользователь КГП на ПХВ  "Поликлиника Павлодарского района"  управления здравоохранения Павлодарской области, акимата Павлодарской области</w:t>
      </w:r>
      <w:r>
        <w:rPr>
          <w:rFonts w:ascii="Times New Roman" w:hAnsi="Times New Roman" w:cs="Times New Roman"/>
          <w:b/>
          <w:sz w:val="24"/>
          <w:szCs w:val="24"/>
        </w:rPr>
        <w:t xml:space="preserve">. </w:t>
      </w:r>
      <w:r>
        <w:rPr>
          <w:rFonts w:ascii="Times New Roman" w:hAnsi="Times New Roman" w:cs="Times New Roman"/>
          <w:sz w:val="24"/>
          <w:szCs w:val="24"/>
          <w:lang w:val="kk-KZ"/>
        </w:rPr>
        <w:t>Лицензия на медицинскую деятельность № 17013279 от 24.07.2017 года. Коммунальное государственное предприятие на праве хозяйственного ведения "Поликлиника Павлодарского района"  управления здравоохранения Павлодарской области, акимата Павлодарской области.</w:t>
      </w:r>
    </w:p>
    <w:p>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Сведения о доменном имени в зоне </w:t>
      </w:r>
      <w:r>
        <w:rPr>
          <w:rFonts w:ascii="Times New Roman" w:hAnsi="Times New Roman" w:cs="Times New Roman"/>
          <w:sz w:val="24"/>
          <w:szCs w:val="24"/>
          <w:lang w:val="en-US"/>
        </w:rPr>
        <w:t>edu</w:t>
      </w:r>
      <w:r>
        <w:rPr>
          <w:rFonts w:ascii="Times New Roman" w:hAnsi="Times New Roman" w:cs="Times New Roman"/>
          <w:sz w:val="24"/>
          <w:szCs w:val="24"/>
        </w:rPr>
        <w:t>.</w:t>
      </w:r>
      <w:r>
        <w:rPr>
          <w:rFonts w:ascii="Times New Roman" w:hAnsi="Times New Roman" w:cs="Times New Roman"/>
          <w:sz w:val="24"/>
          <w:szCs w:val="24"/>
          <w:lang w:val="en-US"/>
        </w:rPr>
        <w:t>kz</w:t>
      </w:r>
      <w:r>
        <w:rPr>
          <w:rFonts w:ascii="Times New Roman" w:hAnsi="Times New Roman" w:cs="Times New Roman"/>
          <w:sz w:val="24"/>
          <w:szCs w:val="24"/>
        </w:rPr>
        <w:t xml:space="preserve">: </w:t>
      </w:r>
      <w:r>
        <w:rPr>
          <w:rFonts w:ascii="Times New Roman" w:hAnsi="Times New Roman" w:cs="Times New Roman"/>
          <w:sz w:val="24"/>
          <w:szCs w:val="24"/>
          <w:lang w:val="kk-KZ"/>
        </w:rPr>
        <w:t>lugansch.edu.kz.</w:t>
      </w:r>
    </w:p>
    <w:p>
      <w:pPr>
        <w:pStyle w:val="39"/>
        <w:ind w:firstLine="284"/>
        <w:jc w:val="both"/>
        <w:rPr>
          <w:rFonts w:ascii="Times New Roman" w:hAnsi="Times New Roman"/>
          <w:sz w:val="24"/>
          <w:szCs w:val="24"/>
        </w:rPr>
      </w:pPr>
      <w:r>
        <w:rPr>
          <w:rFonts w:ascii="Times New Roman" w:hAnsi="Times New Roman"/>
          <w:sz w:val="24"/>
          <w:szCs w:val="24"/>
        </w:rPr>
        <w:t xml:space="preserve">Состояние материально-технической базы и содержание здания школы, соответствует санитарным и противопожарным нормам, нормам охраны труда сотрудников, нормам безопасности и антитеррористической защищенности. Территория имеет ограждения по всему периметру здания, всё регулируется через видеокамеру и кнопку, которая находится на вахте. </w:t>
      </w:r>
      <w:r>
        <w:rPr>
          <w:rFonts w:ascii="Times New Roman" w:hAnsi="Times New Roman"/>
          <w:color w:val="000000" w:themeColor="text1"/>
          <w:sz w:val="24"/>
          <w:szCs w:val="24"/>
        </w:rPr>
        <w:t xml:space="preserve">Вся территория и здание просматриваются камерами наружной  и внутренней  системы видеонаблюдения, </w:t>
      </w:r>
      <w:r>
        <w:rPr>
          <w:rFonts w:ascii="Times New Roman" w:hAnsi="Times New Roman"/>
          <w:sz w:val="24"/>
          <w:szCs w:val="24"/>
        </w:rPr>
        <w:t xml:space="preserve">Всего-31 видеокамера,   из них 6  наружных и 25 внутренних, </w:t>
      </w:r>
      <w:r>
        <w:rPr>
          <w:rFonts w:ascii="Times New Roman" w:hAnsi="Times New Roman"/>
          <w:sz w:val="24"/>
          <w:szCs w:val="24"/>
          <w:lang w:val="kk-KZ"/>
        </w:rPr>
        <w:t xml:space="preserve">подключены к ЦОУ, выведены на планшет участкового и диретора школы. </w:t>
      </w:r>
      <w:r>
        <w:rPr>
          <w:rFonts w:ascii="Times New Roman" w:hAnsi="Times New Roman"/>
          <w:sz w:val="24"/>
          <w:szCs w:val="24"/>
        </w:rPr>
        <w:t xml:space="preserve">Школа оборудована противопожарной сигнализацией, тревожной кнопкой, турникетом, металлоискателем, голосовым оповещением.   </w:t>
      </w:r>
      <w:r>
        <w:rPr>
          <w:rFonts w:ascii="Times New Roman" w:hAnsi="Times New Roman"/>
          <w:color w:val="000000" w:themeColor="text1"/>
          <w:sz w:val="24"/>
          <w:szCs w:val="24"/>
        </w:rPr>
        <w:t xml:space="preserve">Пожарная сигнализация связана с системой оповещения сигнал тревоги (тревожная кнопка) имеет прямой выход на дежурную часть.  Вход в здание осуществляется через систему контроля доступа (турникеты).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Договор на техническое обслуживание системы видеонаблюдения заключен с        № от 2024 года.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kk-KZ"/>
        </w:rPr>
        <w:t>Санитарно-эпидемиологического</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заключения на КГУ «Луганская средняя общеобразовательная школа» отдела образования Павлодарского района, управления образования Павлодарской области  № </w:t>
      </w:r>
      <w:r>
        <w:rPr>
          <w:rFonts w:ascii="Times New Roman" w:hAnsi="Times New Roman" w:cs="Times New Roman"/>
          <w:sz w:val="24"/>
          <w:szCs w:val="24"/>
          <w:lang w:val="en-US"/>
        </w:rPr>
        <w:t>S</w:t>
      </w:r>
      <w:r>
        <w:rPr>
          <w:rFonts w:ascii="Times New Roman" w:hAnsi="Times New Roman" w:cs="Times New Roman"/>
          <w:sz w:val="24"/>
          <w:szCs w:val="24"/>
        </w:rPr>
        <w:t>.11.</w:t>
      </w:r>
      <w:r>
        <w:rPr>
          <w:rFonts w:ascii="Times New Roman" w:hAnsi="Times New Roman" w:cs="Times New Roman"/>
          <w:sz w:val="24"/>
          <w:szCs w:val="24"/>
          <w:lang w:val="en-US"/>
        </w:rPr>
        <w:t>X</w:t>
      </w:r>
      <w:r>
        <w:rPr>
          <w:rFonts w:ascii="Times New Roman" w:hAnsi="Times New Roman" w:cs="Times New Roman"/>
          <w:sz w:val="24"/>
          <w:szCs w:val="24"/>
          <w:lang w:val="kk-KZ"/>
        </w:rPr>
        <w:t>.</w:t>
      </w:r>
      <w:r>
        <w:rPr>
          <w:rFonts w:ascii="Times New Roman" w:hAnsi="Times New Roman" w:cs="Times New Roman"/>
          <w:sz w:val="24"/>
          <w:szCs w:val="24"/>
          <w:lang w:val="en-US"/>
        </w:rPr>
        <w:t>KZ</w:t>
      </w:r>
      <w:r>
        <w:rPr>
          <w:rFonts w:ascii="Times New Roman" w:hAnsi="Times New Roman" w:cs="Times New Roman"/>
          <w:sz w:val="24"/>
          <w:szCs w:val="24"/>
        </w:rPr>
        <w:t>59</w:t>
      </w:r>
      <w:r>
        <w:rPr>
          <w:rFonts w:ascii="Times New Roman" w:hAnsi="Times New Roman" w:cs="Times New Roman"/>
          <w:sz w:val="24"/>
          <w:szCs w:val="24"/>
          <w:lang w:val="en-US"/>
        </w:rPr>
        <w:t>VWF</w:t>
      </w:r>
      <w:r>
        <w:rPr>
          <w:rFonts w:ascii="Times New Roman" w:hAnsi="Times New Roman" w:cs="Times New Roman"/>
          <w:sz w:val="24"/>
          <w:szCs w:val="24"/>
        </w:rPr>
        <w:t xml:space="preserve">00041485 </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от  24.05.2021 года. </w:t>
      </w:r>
      <w:r>
        <w:rPr>
          <w:rFonts w:ascii="Times New Roman" w:hAnsi="Times New Roman" w:cs="Times New Roman"/>
          <w:sz w:val="24"/>
          <w:szCs w:val="24"/>
          <w:lang w:val="kk-KZ"/>
        </w:rPr>
        <w:t xml:space="preserve">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 xml:space="preserve">Сведения об объекте  питания: школьная столовая находиться в аренде. Договор на аренду </w:t>
      </w:r>
      <w:r>
        <w:rPr>
          <w:rFonts w:ascii="Times New Roman" w:hAnsi="Times New Roman" w:cs="Times New Roman"/>
          <w:sz w:val="24"/>
          <w:szCs w:val="24"/>
          <w:lang w:val="en-US"/>
        </w:rPr>
        <w:t>id</w:t>
      </w:r>
      <w:r>
        <w:rPr>
          <w:rFonts w:ascii="Times New Roman" w:hAnsi="Times New Roman" w:cs="Times New Roman"/>
          <w:sz w:val="24"/>
          <w:szCs w:val="24"/>
        </w:rPr>
        <w:t xml:space="preserve"> 52383 от  07.02. 2024 года с ИП Коробова Е. В. </w:t>
      </w:r>
      <w:r>
        <w:rPr>
          <w:rFonts w:ascii="Times New Roman" w:hAnsi="Times New Roman" w:cs="Times New Roman"/>
          <w:sz w:val="24"/>
          <w:szCs w:val="24"/>
          <w:lang w:val="kk-KZ"/>
        </w:rPr>
        <w:t>Санитарно-эпидемиологического заключения на столовую № S.11.H.KZ24VWF00125729 от 27.12.2023 года.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kk-KZ"/>
        </w:rPr>
        <w:t>Акт/письмо о результатах проверки на соответствие в области пожарной безопасности  запланирован с 06.05.2024 года по 27.05.2024 года имеетс уведомление о предстоящей проверке №21-11-29-12/103-Н от 29.03.2024 года.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Общее количество компьютеров: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Скорость  работы  Интернета составляет  20 кбит/с.</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Год поставки</w:t>
      </w:r>
      <w:r>
        <w:rPr>
          <w:rFonts w:ascii="Times New Roman" w:hAnsi="Times New Roman" w:cs="Times New Roman"/>
          <w:sz w:val="24"/>
          <w:szCs w:val="24"/>
        </w:rPr>
        <w:tab/>
      </w:r>
      <w:r>
        <w:rPr>
          <w:rFonts w:ascii="Times New Roman" w:hAnsi="Times New Roman" w:cs="Times New Roman"/>
          <w:sz w:val="24"/>
          <w:szCs w:val="24"/>
        </w:rPr>
        <w:t xml:space="preserve">Наименование </w:t>
      </w:r>
      <w:r>
        <w:rPr>
          <w:rFonts w:ascii="Times New Roman" w:hAnsi="Times New Roman" w:cs="Times New Roman"/>
          <w:sz w:val="24"/>
          <w:szCs w:val="24"/>
        </w:rPr>
        <w:tab/>
      </w:r>
      <w:r>
        <w:rPr>
          <w:rFonts w:ascii="Times New Roman" w:hAnsi="Times New Roman" w:cs="Times New Roman"/>
          <w:sz w:val="24"/>
          <w:szCs w:val="24"/>
        </w:rPr>
        <w:t>Количество</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2013</w:t>
      </w:r>
      <w:r>
        <w:rPr>
          <w:rFonts w:ascii="Times New Roman" w:hAnsi="Times New Roman" w:cs="Times New Roman"/>
          <w:sz w:val="24"/>
          <w:szCs w:val="24"/>
        </w:rPr>
        <w:tab/>
      </w:r>
      <w:r>
        <w:rPr>
          <w:rFonts w:ascii="Times New Roman" w:hAnsi="Times New Roman" w:cs="Times New Roman"/>
          <w:sz w:val="24"/>
          <w:szCs w:val="24"/>
        </w:rPr>
        <w:t>кабинет физики компьютер с интерактивной  доской</w:t>
      </w:r>
      <w:r>
        <w:rPr>
          <w:rFonts w:ascii="Times New Roman" w:hAnsi="Times New Roman" w:cs="Times New Roman"/>
          <w:sz w:val="24"/>
          <w:szCs w:val="24"/>
        </w:rPr>
        <w:tab/>
      </w:r>
      <w:r>
        <w:rPr>
          <w:rFonts w:ascii="Times New Roman" w:hAnsi="Times New Roman" w:cs="Times New Roman"/>
          <w:sz w:val="24"/>
          <w:szCs w:val="24"/>
        </w:rPr>
        <w:t>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rPr>
        <w:tab/>
      </w:r>
      <w:r>
        <w:rPr>
          <w:rFonts w:ascii="Times New Roman" w:hAnsi="Times New Roman" w:cs="Times New Roman"/>
          <w:sz w:val="24"/>
          <w:szCs w:val="24"/>
        </w:rPr>
        <w:t>компьютеры</w:t>
      </w:r>
      <w:r>
        <w:rPr>
          <w:rFonts w:ascii="Times New Roman" w:hAnsi="Times New Roman" w:cs="Times New Roman"/>
          <w:sz w:val="24"/>
          <w:szCs w:val="24"/>
        </w:rPr>
        <w:tab/>
      </w:r>
      <w:r>
        <w:rPr>
          <w:rFonts w:ascii="Times New Roman" w:hAnsi="Times New Roman" w:cs="Times New Roman"/>
          <w:sz w:val="24"/>
          <w:szCs w:val="24"/>
        </w:rPr>
        <w:t>6</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Pr>
          <w:rFonts w:ascii="Times New Roman" w:hAnsi="Times New Roman" w:cs="Times New Roman"/>
          <w:sz w:val="24"/>
          <w:szCs w:val="24"/>
        </w:rPr>
        <w:t>Интерактивное оборудование- компьютеры</w:t>
      </w:r>
      <w:r>
        <w:rPr>
          <w:rFonts w:ascii="Times New Roman" w:hAnsi="Times New Roman" w:cs="Times New Roman"/>
          <w:sz w:val="24"/>
          <w:szCs w:val="24"/>
        </w:rPr>
        <w:tab/>
      </w:r>
      <w:r>
        <w:rPr>
          <w:rFonts w:ascii="Times New Roman" w:hAnsi="Times New Roman" w:cs="Times New Roman"/>
          <w:sz w:val="24"/>
          <w:szCs w:val="24"/>
        </w:rPr>
        <w:t>4</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Pr>
          <w:rFonts w:ascii="Times New Roman" w:hAnsi="Times New Roman" w:cs="Times New Roman"/>
          <w:sz w:val="24"/>
          <w:szCs w:val="24"/>
        </w:rPr>
        <w:t>ноутбук</w:t>
      </w:r>
      <w:r>
        <w:rPr>
          <w:rFonts w:ascii="Times New Roman" w:hAnsi="Times New Roman" w:cs="Times New Roman"/>
          <w:sz w:val="24"/>
          <w:szCs w:val="24"/>
        </w:rPr>
        <w:tab/>
      </w:r>
      <w:r>
        <w:rPr>
          <w:rFonts w:ascii="Times New Roman" w:hAnsi="Times New Roman" w:cs="Times New Roman"/>
          <w:sz w:val="24"/>
          <w:szCs w:val="24"/>
        </w:rPr>
        <w:t>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Pr>
          <w:rFonts w:ascii="Times New Roman" w:hAnsi="Times New Roman" w:cs="Times New Roman"/>
          <w:sz w:val="24"/>
          <w:szCs w:val="24"/>
        </w:rPr>
        <w:t>компьютер</w:t>
      </w:r>
      <w:r>
        <w:rPr>
          <w:rFonts w:ascii="Times New Roman" w:hAnsi="Times New Roman" w:cs="Times New Roman"/>
          <w:sz w:val="24"/>
          <w:szCs w:val="24"/>
        </w:rPr>
        <w:tab/>
      </w:r>
      <w:r>
        <w:rPr>
          <w:rFonts w:ascii="Times New Roman" w:hAnsi="Times New Roman" w:cs="Times New Roman"/>
          <w:sz w:val="24"/>
          <w:szCs w:val="24"/>
        </w:rPr>
        <w:t>2</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2018</w:t>
      </w:r>
      <w:r>
        <w:rPr>
          <w:rFonts w:ascii="Times New Roman" w:hAnsi="Times New Roman" w:cs="Times New Roman"/>
          <w:sz w:val="24"/>
          <w:szCs w:val="24"/>
        </w:rPr>
        <w:tab/>
      </w:r>
      <w:r>
        <w:rPr>
          <w:rFonts w:ascii="Times New Roman" w:hAnsi="Times New Roman" w:cs="Times New Roman"/>
          <w:sz w:val="24"/>
          <w:szCs w:val="24"/>
        </w:rPr>
        <w:t>компьютер</w:t>
      </w:r>
      <w:r>
        <w:rPr>
          <w:rFonts w:ascii="Times New Roman" w:hAnsi="Times New Roman" w:cs="Times New Roman"/>
          <w:sz w:val="24"/>
          <w:szCs w:val="24"/>
        </w:rPr>
        <w:tab/>
      </w:r>
      <w:r>
        <w:rPr>
          <w:rFonts w:ascii="Times New Roman" w:hAnsi="Times New Roman" w:cs="Times New Roman"/>
          <w:sz w:val="24"/>
          <w:szCs w:val="24"/>
        </w:rPr>
        <w:t>2</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ab/>
      </w:r>
      <w:r>
        <w:rPr>
          <w:rFonts w:ascii="Times New Roman" w:hAnsi="Times New Roman" w:cs="Times New Roman"/>
          <w:sz w:val="24"/>
          <w:szCs w:val="24"/>
        </w:rPr>
        <w:t>Кабинет физики компьютер с панелью</w:t>
      </w:r>
      <w:r>
        <w:rPr>
          <w:rFonts w:ascii="Times New Roman" w:hAnsi="Times New Roman" w:cs="Times New Roman"/>
          <w:sz w:val="24"/>
          <w:szCs w:val="24"/>
        </w:rPr>
        <w:tab/>
      </w:r>
      <w:r>
        <w:rPr>
          <w:rFonts w:ascii="Times New Roman" w:hAnsi="Times New Roman" w:cs="Times New Roman"/>
          <w:sz w:val="24"/>
          <w:szCs w:val="24"/>
        </w:rPr>
        <w:t>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ab/>
      </w:r>
      <w:r>
        <w:rPr>
          <w:rFonts w:ascii="Times New Roman" w:hAnsi="Times New Roman" w:cs="Times New Roman"/>
          <w:sz w:val="24"/>
          <w:szCs w:val="24"/>
        </w:rPr>
        <w:t>компьютер</w:t>
      </w:r>
      <w:r>
        <w:rPr>
          <w:rFonts w:ascii="Times New Roman" w:hAnsi="Times New Roman" w:cs="Times New Roman"/>
          <w:sz w:val="24"/>
          <w:szCs w:val="24"/>
        </w:rPr>
        <w:tab/>
      </w:r>
      <w:r>
        <w:rPr>
          <w:rFonts w:ascii="Times New Roman" w:hAnsi="Times New Roman" w:cs="Times New Roman"/>
          <w:sz w:val="24"/>
          <w:szCs w:val="24"/>
        </w:rPr>
        <w:t>5</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ab/>
      </w:r>
      <w:r>
        <w:rPr>
          <w:rFonts w:ascii="Times New Roman" w:hAnsi="Times New Roman" w:cs="Times New Roman"/>
          <w:sz w:val="24"/>
          <w:szCs w:val="24"/>
        </w:rPr>
        <w:t>ноутбук</w:t>
      </w:r>
      <w:r>
        <w:rPr>
          <w:rFonts w:ascii="Times New Roman" w:hAnsi="Times New Roman" w:cs="Times New Roman"/>
          <w:sz w:val="24"/>
          <w:szCs w:val="24"/>
        </w:rPr>
        <w:tab/>
      </w:r>
      <w:r>
        <w:rPr>
          <w:rFonts w:ascii="Times New Roman" w:hAnsi="Times New Roman" w:cs="Times New Roman"/>
          <w:sz w:val="24"/>
          <w:szCs w:val="24"/>
        </w:rPr>
        <w:t>4</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ab/>
      </w:r>
      <w:r>
        <w:rPr>
          <w:rFonts w:ascii="Times New Roman" w:hAnsi="Times New Roman" w:cs="Times New Roman"/>
          <w:sz w:val="24"/>
          <w:szCs w:val="24"/>
        </w:rPr>
        <w:t>планшет</w:t>
      </w:r>
      <w:r>
        <w:rPr>
          <w:rFonts w:ascii="Times New Roman" w:hAnsi="Times New Roman" w:cs="Times New Roman"/>
          <w:sz w:val="24"/>
          <w:szCs w:val="24"/>
        </w:rPr>
        <w:tab/>
      </w:r>
      <w:r>
        <w:rPr>
          <w:rFonts w:ascii="Times New Roman" w:hAnsi="Times New Roman" w:cs="Times New Roman"/>
          <w:sz w:val="24"/>
          <w:szCs w:val="24"/>
        </w:rPr>
        <w:t>10</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ab/>
      </w:r>
      <w:r>
        <w:rPr>
          <w:rFonts w:ascii="Times New Roman" w:hAnsi="Times New Roman" w:cs="Times New Roman"/>
          <w:sz w:val="24"/>
          <w:szCs w:val="24"/>
        </w:rPr>
        <w:t>ноутбуки (нетбуки)</w:t>
      </w:r>
      <w:r>
        <w:rPr>
          <w:rFonts w:ascii="Times New Roman" w:hAnsi="Times New Roman" w:cs="Times New Roman"/>
          <w:sz w:val="24"/>
          <w:szCs w:val="24"/>
        </w:rPr>
        <w:tab/>
      </w:r>
      <w:r>
        <w:rPr>
          <w:rFonts w:ascii="Times New Roman" w:hAnsi="Times New Roman" w:cs="Times New Roman"/>
          <w:sz w:val="24"/>
          <w:szCs w:val="24"/>
        </w:rPr>
        <w:t>35</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всего</w:t>
      </w:r>
      <w:r>
        <w:rPr>
          <w:rFonts w:ascii="Times New Roman" w:hAnsi="Times New Roman" w:cs="Times New Roman"/>
          <w:sz w:val="24"/>
          <w:szCs w:val="24"/>
        </w:rPr>
        <w:tab/>
      </w:r>
      <w:r>
        <w:rPr>
          <w:rFonts w:ascii="Times New Roman" w:hAnsi="Times New Roman" w:cs="Times New Roman"/>
          <w:sz w:val="24"/>
          <w:szCs w:val="24"/>
        </w:rPr>
        <w:t>компьютерной техники</w:t>
      </w:r>
      <w:r>
        <w:rPr>
          <w:rFonts w:ascii="Times New Roman" w:hAnsi="Times New Roman" w:cs="Times New Roman"/>
          <w:sz w:val="24"/>
          <w:szCs w:val="24"/>
        </w:rPr>
        <w:tab/>
      </w:r>
      <w:r>
        <w:rPr>
          <w:rFonts w:ascii="Times New Roman" w:hAnsi="Times New Roman" w:cs="Times New Roman"/>
          <w:sz w:val="24"/>
          <w:szCs w:val="24"/>
        </w:rPr>
        <w:t>71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интерактивная доска</w:t>
      </w:r>
      <w:r>
        <w:rPr>
          <w:rFonts w:ascii="Times New Roman" w:hAnsi="Times New Roman" w:cs="Times New Roman"/>
          <w:sz w:val="24"/>
          <w:szCs w:val="24"/>
        </w:rPr>
        <w:tab/>
      </w:r>
      <w:r>
        <w:rPr>
          <w:rFonts w:ascii="Times New Roman" w:hAnsi="Times New Roman" w:cs="Times New Roman"/>
          <w:sz w:val="24"/>
          <w:szCs w:val="24"/>
        </w:rPr>
        <w:t>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панель</w:t>
      </w:r>
      <w:r>
        <w:rPr>
          <w:rFonts w:ascii="Times New Roman" w:hAnsi="Times New Roman" w:cs="Times New Roman"/>
          <w:sz w:val="24"/>
          <w:szCs w:val="24"/>
        </w:rPr>
        <w:tab/>
      </w:r>
      <w:r>
        <w:rPr>
          <w:rFonts w:ascii="Times New Roman" w:hAnsi="Times New Roman" w:cs="Times New Roman"/>
          <w:sz w:val="24"/>
          <w:szCs w:val="24"/>
        </w:rPr>
        <w:t>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Интерактивное оборудование</w:t>
      </w:r>
      <w:r>
        <w:rPr>
          <w:rFonts w:ascii="Times New Roman" w:hAnsi="Times New Roman" w:cs="Times New Roman"/>
          <w:sz w:val="24"/>
          <w:szCs w:val="24"/>
        </w:rPr>
        <w:tab/>
      </w:r>
      <w:r>
        <w:rPr>
          <w:rFonts w:ascii="Times New Roman" w:hAnsi="Times New Roman" w:cs="Times New Roman"/>
          <w:sz w:val="24"/>
          <w:szCs w:val="24"/>
        </w:rPr>
        <w:t>4</w:t>
      </w:r>
    </w:p>
    <w:p>
      <w:pPr>
        <w:spacing w:after="0" w:line="240" w:lineRule="auto"/>
        <w:ind w:firstLine="284"/>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                                               Работа медицинского кабинета</w:t>
      </w:r>
    </w:p>
    <w:p>
      <w:pPr>
        <w:spacing w:after="0" w:line="240" w:lineRule="auto"/>
        <w:ind w:firstLine="284"/>
        <w:jc w:val="both"/>
        <w:rPr>
          <w:rFonts w:ascii="Times New Roman" w:hAnsi="Times New Roman" w:cs="Times New Roman"/>
          <w:sz w:val="24"/>
          <w:szCs w:val="24"/>
        </w:rPr>
      </w:pP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Медицинский пункт  КГУ «Луганская средняя общеобразовательная школа» включает в себя два кабинета: прививочный кабинет, кабинет приема и осмотра учащихся общей площадью – 21,4 кв.м, имеется  Договор №47-п от 21.08.2023 г. пользователь КГП на ПХВ  "Поликлиника Павлодарского района"  управления здравоохранения Павлодарской области, акимата Павлодарской области, а также имеется  лицензия на медицинскую деятельность № 17013279 от 24.07.2017 года. Коммунальное государственное предприятие на праве хозяйственного ведения "Поликлиника Павлодарского района"  управления здравоохранения Павлодарской области, акимата Павлодарской области. Медицинский пункт оснащен медицинским оборудованием и инструментарием и соответствует САНПИНу.</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Медицинская сестра  работает от КГП на ПХВ  "Поликлиника Павлодарского района"  с 01.09.2023 года, имеет средне-специальное образование «Павлодарский медицинский  высший колледж» по специальности сестринское дело, имеет вторую  категорию №KZ83VBM01272833 от  11.11.2020 года РГУ «Департамент Комитета медицинского и фармацевтического контроля Министерства здравоохранения Республики Казахстан по Павлодарской области. Медицинский кабинет оснащен на 97%. Имеется холодильник, кушетка, прививочные столики, аптечный шкаф, шкафы для хранения документации, стулья, стол, ростомер, весы.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Педагогический состав и технический персонал прошли медицинский осмотр -100%.  Поддерживается регулярный контакт с педагогами, родителями, систематически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ведется  «Журнал регистрации несчастных случаев  с учащимися и  воспитанниками, происшедшими на уроках. </w:t>
      </w:r>
    </w:p>
    <w:p>
      <w:pPr>
        <w:spacing w:after="0" w:line="240" w:lineRule="auto"/>
        <w:jc w:val="both"/>
        <w:rPr>
          <w:rFonts w:ascii="Times New Roman" w:hAnsi="Times New Roman" w:cs="Times New Roman"/>
          <w:sz w:val="24"/>
          <w:szCs w:val="24"/>
        </w:rPr>
      </w:pPr>
    </w:p>
    <w:p>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                                                        Библиотечный фонд</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     Общие сведения о библиотеке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Год основания библиотеки - 1964</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Этаж -1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Общая площадь - 120 кв. м. В библиотеке имеются книжные стеллажи, выставки.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специального помещения, отведенного под библиотеку  - кабинет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Наличие читального зала  - совмещен с абонементом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15 посадочных мест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книгохранилища для учебного фонда  - 21 кв. 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оборудование: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столы ученические                            6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библиотечный стол                           1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пуфики                                               5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стеллажи                                            6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выставочные витрины                       2 шт.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технические средства:  ноутбук        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2.     Сведения о кадрах</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Штат библиотеки: заведующая библиотекой Гребенкина Наталья Егоровна. Стаж работы в данном образовательном учреждении  - 19 лет.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Образование - высшее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наград – Грамота Управления образования 2021 год</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Квалификационная категория  - нет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Владение компьютером - в режиме пользователя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График работы библиотеки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Понедельник - пятница  с 9-00 до 17-00</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Суббота и воскресенье - выходные дни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Последний день месяца -  санитарный день</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Сведения о фонде (количество)</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Библиотечный фонд                                            11749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Распределение по разделам: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Учебный фонд                                                      7141экз.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Основной фонд                                                     4608 экз.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Методическая                                                       100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Художественная                                                   4167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Количество книг на казахском языке                  2321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Расстановка библиотечного фонда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ББК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возрастам (1, 2 - 4, 5 - 8, 9 -11кл.)</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алфавиту (художественная литература)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Учебный фонд  (количество)</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всего:                                                                 7141 экз.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Расстановка учебного фонда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классам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Единый фонд библиотеки средней общеобразовательной школы включает художественную, научно-познавательную и научно-популярную, а также фонд школьных учебников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Библиотечные услуги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обслуживание пользователей библиотеки на абонементе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обслуживание пользователей библиотеки в читальном зале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выполнение библиографических справок и подбор литератур</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проведение устной и наглядной массово-информационной работы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информирование о новинках учебно-воспитательной литературы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консультирование и помощь в поиске и выборе книг и материалов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Качество фонда  основной учебной литературы с учетом степени устареваемости.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Фонд учебников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Фонд учебников средней общеобразовательной школы включает: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учебники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учебные пособия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хрестоматии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сборники задач и упражнений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Информация об обеспечении  учебниками учащихся.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Объем новых поступлений</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Для библиотеки общеобразовательной школы: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не менее 3% от всего имеющегося единого библиотечного фонда ежегодно;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не менее 40-50% от всего учебного библиотечного фонда за последние 5-10 лет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 фонде библиотеки  с наибольшей полнотой представляется национальная печатная продукция издательств «Алматыкітап», «Атамұра», «Мектеп», «НИШ».</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Приобретение учебников по наименованиям, входящим в обязательный перечень, для обеспечения обучающихся государственных организаций образования, имеющих право на бесплатное получение учебников, осуществляется один раз в 4 года полным тиражом, с последующим дополнительным приобретением необходимого количества литературы по циклу фондирования библиотек. Дополнительное приобретение необходимых учебников производится по истечении двух лет четырехлетнего цикла в объем не более чем для двадцати процентов указанного контингента обучающихся.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Потребность в обеспечении учебниками обучающихся  по количеству экземпляров, наименованиям, классам и языкам обучения определяется местными исполнительными органами и обеспечивается за счет средств местных бюджетов акима района и Управления образования области.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Школа формирует библиотечный фонд учебной литературы, осуществляет учет учебников, входящих в данный фонд, обеспечивает их сохранность и несет за них материальную ответственность. Учет библиотечных фондов учебников отражает поступление учебников, их выбытие, величину всего фонда учебников и служит основой для обеспечения сохранности фонда учебников, правильного его формирования и использования, контроля за наличием и движением учебников. Обеспеченность учебниками   - 100 %.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Справочно – библиографический аппарат выделен.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Словари на казахском языке: Диалектикалық сөздик, Орфоэпиялық, Синонимдер, Тұрақты теңеулер және Фразеологиялық сөздіктер, Русско-Казахский словарь. Словарь Русского языка,  Словарь иностранных слов, Толковые и Орфографические словари, Энциклопедия Абай, Растительный мир Казахстана, Животный мир Казахстана, Сокровища растительного мира Казахстана.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Библиотека проводит информационную и справочно-библиографическую работу. В библиотеке оформлены постоянно действующие книжные выставки: «Бір ел -  бір кітап»,</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«Знаменательные и памятные даты Казахстана», «Кітап - білім бұлағы», «Оқуға қуштар мектеп», «Время читать». Имеются стенды «Оқырман бұрышы», «Правила пользования библиотекой». К каждой знаменательной дате  и тематическим мероприятиям оформляются книжные выставки.  Большое внимание библиотека уделяет индивидуальной работе с читателями, консультирует учащихся при выборе книг, осуществляет подбор литературы к докладам и рефератам, оказывает помощь в подборе и оформлении выставок при проведении предметных недель, родительских собраний, заседаний педсоветов, методических объединений.  </w:t>
      </w:r>
    </w:p>
    <w:p>
      <w:pPr>
        <w:spacing w:after="0" w:line="240" w:lineRule="auto"/>
        <w:ind w:firstLine="284"/>
        <w:jc w:val="both"/>
        <w:rPr>
          <w:rFonts w:ascii="Times New Roman" w:hAnsi="Times New Roman" w:cs="Times New Roman"/>
          <w:sz w:val="24"/>
          <w:szCs w:val="24"/>
        </w:rPr>
      </w:pP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     Общие сведения о библиотеке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Год основания библиотеки - 1964</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Этаж -1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Общая площадь - 120 кв. м. В библиотеке имеются книжные стеллажи, выставки.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специального помещения, отведенного под библиотеку  - кабинет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Наличие читального зала  - совмещен с абонементом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15 посадочных мест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книгохранилища для учебного фонда  - 21 кв. 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оборудование: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столы ученические                            6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библиотечный стол                           1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пуфики                                               5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стеллажи                                            6 шт.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выставочные витрины                       2 шт.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технические средства:  ноутбук        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2.     Сведения о кадрах</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Штат библиотеки: заведующая библиотекой Гребенкина Наталья Егоровна. Стаж работы в данном образовательном учреждении  - 19 лет.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Образование - высшее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наград – Грамота Управления образования 2021 год</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Квалификационная категория  - нет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Владение компьютером - в режиме пользователя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График работы библиотеки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Понедельник - пятница  с 9-00 до 17-00</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Суббота и воскресенье - выходные дни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Последний день месяца -  санитарный день</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Сведения о фонде (количество)</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Библиотечный фонд                                            11749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Распределение по разделам: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Учебный фонд                                                      7141экз.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Основной фонд                                                     4608 экз.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Методическая                                                       100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Художественная                                                   4167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Количество книг на казахском языке                  2321 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Расстановка библиотечного фонда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ББК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возрастам (1, 2 - 4, 5 - 8, 9 -11кл.)</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алфавиту (художественная литература)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Учебный фонд  (количество)</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всего:                                                                 7141 экз.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Расстановка учебного фонда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классам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Единый фонд библиотеки средней общеобразовательной школы включает художественную, научно-познавательную и научно-популярную, а также фонд школьных учебников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Библиотечные услуги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обслуживание пользователей библиотеки на абонементе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обслуживание пользователей библиотеки в читальном зале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выполнение библиографических справок и подбор литератур</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проведение устной и наглядной массово-информационной работы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информирование о новинках учебно-воспитательной литературы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консультирование и помощь в поиске и выборе книг и материалов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Качество фонда  основной учебной литературы с учетом степени устареваемости.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Фонд учебников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Фонд учебников средней общеобразовательной школы включает: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учебники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учебные пособия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хрестоматии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сборники задач и упражнений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Информация об обеспечении  учебниками учащихся.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Объем новых поступлений</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Для библиотеки общеобразовательной школы: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не менее 3% от всего имеющегося единого библиотечного фонда ежегодно;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не менее 40-50% от всего учебного библиотечного фонда за последние 5-10 лет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В фонде библиотеки  с наибольшей полнотой представляется национальная печатная продукция издательств «Алматыкітап», «Атамұра», «Мектеп», «НИШ».</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Приобретение учебников по наименованиям, входящим в обязательный перечень, для обеспечения обучающихся государственных организаций образования, имеющих право на бесплатное получение учебников, осуществляется один раз в 4 года полным тиражом, с последующим дополнительным приобретением необходимого количества литературы по циклу фондирования библиотек. Дополнительное приобретение необходимых учебников производится по истечении двух лет четырехлетнего цикла в объем не более чем для двадцати процентов указанного контингента обучающихся.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Потребность в обеспечении учебниками обучающихся  по количеству экземпляров, наименованиям, классам и языкам обучения определяется местными исполнительными органами и обеспечивается за счет средств местных бюджетов акима района и Управления образования области.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Школа формирует библиотечный фонд учебной литературы, осуществляет учет учебников, входящих в данный фонд, обеспечивает их сохранность и несет за них материальную ответственность. Учет библиотечных фондов учебников отражает поступление учебников, их выбытие, величину всего фонда учебников и служит основой для обеспечения сохранности фонда учебников, правильного его формирования и использования, контроля за наличием и движением учебников. Обеспеченность учебниками   - 100 %.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Справочно – библиографический аппарат выделен.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Словари на казахском языке: Диалектикалық сөздик, Орфоэпиялық, Синонимдер, Тұрақты теңеулер және Фразеологиялық сөздіктер, Русско-Казахский словарь. Словарь Русского языка,  Словарь иностранных слов, Толковые и Орфографические словари, Энциклопедия Абай, Растительный мир Казахстана, Животный мир Казахстана, Сокровища растительного мира Казахстана.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Библиотека проводит информационную и справочно-библиографическую работу. В библиотеке оформлены постоянно действующие книжные выставки: «Бір ел -  бір кітап»,</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 xml:space="preserve">«Знаменательные и памятные даты Казахстана», «Кітап - білім бұлағы», «Оқуға қуштар мектеп», «Время читать». Имеются стенды «Оқырман бұрышы», «Правила пользования библиотекой». К каждой знаменательной дате  и тематическим мероприятиям оформляются книжные выставки.  Большое внимание библиотека уделяет индивидуальной работе с читателями, консультирует учащихся при выборе книг, осуществляет подбор литературы к докладам и рефератам, оказывает помощь в подборе и оформлении выставок при проведении предметных недель, родительских собраний, заседаний педсоветов, методических объединений. </w:t>
      </w:r>
    </w:p>
    <w:p>
      <w:pPr>
        <w:spacing w:after="0" w:line="240" w:lineRule="auto"/>
        <w:ind w:firstLine="284"/>
        <w:jc w:val="center"/>
        <w:rPr>
          <w:rFonts w:ascii="Times New Roman" w:hAnsi="Times New Roman" w:cs="Times New Roman"/>
          <w:b/>
          <w:sz w:val="24"/>
          <w:szCs w:val="24"/>
          <w:lang w:val="kk-KZ"/>
        </w:rPr>
      </w:pPr>
    </w:p>
    <w:p>
      <w:pPr>
        <w:spacing w:after="0" w:line="240" w:lineRule="auto"/>
        <w:ind w:firstLine="284"/>
        <w:jc w:val="center"/>
        <w:rPr>
          <w:rFonts w:ascii="Times New Roman" w:hAnsi="Times New Roman" w:cs="Times New Roman"/>
          <w:b/>
          <w:sz w:val="24"/>
          <w:szCs w:val="24"/>
          <w:lang w:val="kk-KZ"/>
        </w:rPr>
      </w:pPr>
      <w:r>
        <w:rPr>
          <w:rFonts w:ascii="Times New Roman" w:hAnsi="Times New Roman" w:cs="Times New Roman"/>
          <w:b/>
          <w:sz w:val="24"/>
          <w:szCs w:val="24"/>
          <w:lang w:val="kk-KZ"/>
        </w:rPr>
        <w:t>Оценивание результатов обучения по определению достижений обучающимися 4,9 классов ожидаемых результатов обучения и освоения образовательных учебных программ ,предусмотренных требованиями государственного общее образовательного стандарта соотвествующего уровня образования.</w:t>
      </w:r>
    </w:p>
    <w:p>
      <w:pPr>
        <w:spacing w:after="0" w:line="240" w:lineRule="auto"/>
        <w:ind w:firstLine="284"/>
        <w:jc w:val="center"/>
        <w:rPr>
          <w:rFonts w:ascii="Times New Roman" w:hAnsi="Times New Roman" w:cs="Times New Roman"/>
          <w:sz w:val="24"/>
          <w:szCs w:val="24"/>
          <w:lang w:val="kk-KZ"/>
        </w:rPr>
      </w:pPr>
    </w:p>
    <w:p>
      <w:pPr>
        <w:spacing w:after="0" w:line="240" w:lineRule="auto"/>
        <w:ind w:firstLine="284"/>
        <w:jc w:val="center"/>
        <w:rPr>
          <w:rFonts w:ascii="Times New Roman" w:hAnsi="Times New Roman" w:cs="Times New Roman"/>
          <w:sz w:val="24"/>
          <w:szCs w:val="24"/>
          <w:lang w:val="kk-KZ"/>
        </w:rPr>
      </w:pPr>
    </w:p>
    <w:p>
      <w:pPr>
        <w:spacing w:after="0" w:line="240" w:lineRule="auto"/>
        <w:ind w:firstLine="284"/>
        <w:rPr>
          <w:rFonts w:ascii="Times New Roman" w:hAnsi="Times New Roman" w:cs="Times New Roman"/>
          <w:sz w:val="24"/>
          <w:szCs w:val="24"/>
          <w:lang w:val="kk-KZ"/>
        </w:rPr>
      </w:pPr>
      <w:r>
        <w:rPr>
          <w:rFonts w:ascii="Times New Roman" w:hAnsi="Times New Roman" w:cs="Times New Roman"/>
          <w:sz w:val="24"/>
          <w:szCs w:val="24"/>
          <w:lang w:val="kk-KZ"/>
        </w:rPr>
        <w:t>Документы для анализа</w:t>
      </w:r>
      <w:r>
        <w:rPr>
          <w:rFonts w:ascii="Times New Roman" w:hAnsi="Times New Roman" w:cs="Times New Roman"/>
          <w:b/>
          <w:sz w:val="24"/>
          <w:szCs w:val="24"/>
          <w:lang w:val="kk-KZ"/>
        </w:rPr>
        <w:t xml:space="preserve"> за оцениваемый период:</w:t>
      </w:r>
      <w:r>
        <w:rPr>
          <w:rFonts w:ascii="Times New Roman" w:hAnsi="Times New Roman" w:cs="Times New Roman"/>
          <w:sz w:val="24"/>
          <w:szCs w:val="24"/>
          <w:lang w:val="kk-KZ"/>
        </w:rPr>
        <w:t>результаты оценок качества знаний,умений,навыков,обучающихся 4,9 классов ,в том  числе заполненные таблицы согласно приложению 13 к Методическим рекомендациям</w:t>
      </w:r>
    </w:p>
    <w:p>
      <w:pPr>
        <w:spacing w:after="0" w:line="240" w:lineRule="auto"/>
        <w:ind w:firstLine="284"/>
        <w:rPr>
          <w:rFonts w:ascii="Times New Roman" w:hAnsi="Times New Roman" w:cs="Times New Roman"/>
          <w:sz w:val="24"/>
          <w:szCs w:val="24"/>
          <w:lang w:val="kk-KZ"/>
        </w:rPr>
      </w:pPr>
    </w:p>
    <w:tbl>
      <w:tblPr>
        <w:tblStyle w:val="8"/>
        <w:tblW w:w="9926" w:type="dxa"/>
        <w:tblInd w:w="93" w:type="dxa"/>
        <w:tblLayout w:type="autofit"/>
        <w:tblCellMar>
          <w:top w:w="0" w:type="dxa"/>
          <w:left w:w="108" w:type="dxa"/>
          <w:bottom w:w="0" w:type="dxa"/>
          <w:right w:w="108" w:type="dxa"/>
        </w:tblCellMar>
      </w:tblPr>
      <w:tblGrid>
        <w:gridCol w:w="503"/>
        <w:gridCol w:w="751"/>
        <w:gridCol w:w="1361"/>
        <w:gridCol w:w="1337"/>
        <w:gridCol w:w="851"/>
        <w:gridCol w:w="851"/>
        <w:gridCol w:w="732"/>
        <w:gridCol w:w="851"/>
        <w:gridCol w:w="1008"/>
        <w:gridCol w:w="1681"/>
      </w:tblGrid>
      <w:tr>
        <w:tblPrEx>
          <w:tblCellMar>
            <w:top w:w="0" w:type="dxa"/>
            <w:left w:w="108" w:type="dxa"/>
            <w:bottom w:w="0" w:type="dxa"/>
            <w:right w:w="108" w:type="dxa"/>
          </w:tblCellMar>
        </w:tblPrEx>
        <w:trPr>
          <w:trHeight w:val="1062" w:hRule="atLeast"/>
        </w:trPr>
        <w:tc>
          <w:tcPr>
            <w:tcW w:w="9926" w:type="dxa"/>
            <w:gridSpan w:val="10"/>
            <w:tcBorders>
              <w:top w:val="nil"/>
              <w:left w:val="nil"/>
              <w:bottom w:val="nil"/>
              <w:right w:val="nil"/>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Результаты тестирования выпускных классов                                                                           КГУ "Луганская средняя общеобразовательная школа" отдела образования Павлодарского района, управления образования Павлодарской области </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b/>
                <w:bCs/>
                <w:color w:val="000000"/>
                <w:sz w:val="24"/>
                <w:szCs w:val="24"/>
                <w:lang w:eastAsia="ru-RU"/>
              </w:rPr>
              <w:t xml:space="preserve"> </w:t>
            </w:r>
          </w:p>
        </w:tc>
      </w:tr>
      <w:tr>
        <w:tblPrEx>
          <w:tblCellMar>
            <w:top w:w="0" w:type="dxa"/>
            <w:left w:w="108" w:type="dxa"/>
            <w:bottom w:w="0" w:type="dxa"/>
            <w:right w:w="108" w:type="dxa"/>
          </w:tblCellMar>
        </w:tblPrEx>
        <w:trPr>
          <w:trHeight w:val="300" w:hRule="atLeast"/>
        </w:trPr>
        <w:tc>
          <w:tcPr>
            <w:tcW w:w="5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7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136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1337"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8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8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73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8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1008"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168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395" w:hRule="atLeast"/>
        </w:trPr>
        <w:tc>
          <w:tcPr>
            <w:tcW w:w="50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 п/п</w:t>
            </w:r>
          </w:p>
        </w:tc>
        <w:tc>
          <w:tcPr>
            <w:tcW w:w="7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Класс</w:t>
            </w:r>
          </w:p>
        </w:tc>
        <w:tc>
          <w:tcPr>
            <w:tcW w:w="136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К-во учащихся по списку в журнале</w:t>
            </w:r>
          </w:p>
        </w:tc>
        <w:tc>
          <w:tcPr>
            <w:tcW w:w="1337"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К-во учащихся, присутств. факт.</w:t>
            </w:r>
          </w:p>
        </w:tc>
        <w:tc>
          <w:tcPr>
            <w:tcW w:w="8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К-во оценок "5"</w:t>
            </w:r>
          </w:p>
        </w:tc>
        <w:tc>
          <w:tcPr>
            <w:tcW w:w="8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К-во оценок "4"</w:t>
            </w:r>
          </w:p>
        </w:tc>
        <w:tc>
          <w:tcPr>
            <w:tcW w:w="732"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К-во оце нок "3"</w:t>
            </w:r>
          </w:p>
        </w:tc>
        <w:tc>
          <w:tcPr>
            <w:tcW w:w="8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К-во оценок "2"</w:t>
            </w:r>
          </w:p>
        </w:tc>
        <w:tc>
          <w:tcPr>
            <w:tcW w:w="1008"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Средний балл</w:t>
            </w:r>
          </w:p>
        </w:tc>
        <w:tc>
          <w:tcPr>
            <w:tcW w:w="168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eastAsia="ru-RU"/>
              </w:rPr>
            </w:pPr>
            <w:r>
              <w:rPr>
                <w:rFonts w:ascii="Times New Roman" w:hAnsi="Times New Roman" w:eastAsia="Times New Roman" w:cs="Times New Roman"/>
                <w:b/>
                <w:bCs/>
                <w:color w:val="000000"/>
                <w:sz w:val="20"/>
                <w:szCs w:val="20"/>
                <w:lang w:eastAsia="ru-RU"/>
              </w:rPr>
              <w:t>% положительных оцен</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4а</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60</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4б</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4в</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9а</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18</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9б</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r>
    </w:tbl>
    <w:p>
      <w:pPr>
        <w:spacing w:after="0" w:line="240" w:lineRule="auto"/>
        <w:ind w:firstLine="284"/>
        <w:jc w:val="both"/>
        <w:rPr>
          <w:rFonts w:ascii="Times New Roman" w:hAnsi="Times New Roman" w:cs="Times New Roman"/>
          <w:sz w:val="24"/>
          <w:szCs w:val="24"/>
          <w:lang w:val="kk-KZ"/>
        </w:rPr>
      </w:pPr>
    </w:p>
    <w:p>
      <w:pPr>
        <w:spacing w:after="0" w:line="240" w:lineRule="auto"/>
        <w:ind w:firstLine="284"/>
        <w:jc w:val="both"/>
        <w:rPr>
          <w:rFonts w:ascii="Times New Roman" w:hAnsi="Times New Roman" w:cs="Times New Roman"/>
          <w:sz w:val="24"/>
          <w:szCs w:val="24"/>
          <w:lang w:val="kk-KZ"/>
        </w:rPr>
      </w:pPr>
      <w:r>
        <w:fldChar w:fldCharType="begin"/>
      </w:r>
      <w:r>
        <w:instrText xml:space="preserve"> HYPERLINK "https://drive.google.com/drive/folders/1LgaienkAlruUT0tXAN7DYE7stsR0f8Hb?usp=drive_link" </w:instrText>
      </w:r>
      <w:r>
        <w:fldChar w:fldCharType="separate"/>
      </w:r>
      <w:r>
        <w:rPr>
          <w:rStyle w:val="11"/>
          <w:rFonts w:ascii="Times New Roman" w:hAnsi="Times New Roman" w:cs="Times New Roman"/>
          <w:sz w:val="24"/>
          <w:szCs w:val="24"/>
          <w:lang w:val="kk-KZ"/>
        </w:rPr>
        <w:t>https://drive.google.com/drive/folders/1LgaienkAlruUT0tXAN7DYE7stsR0f8Hb?usp=drive_link</w:t>
      </w:r>
      <w:r>
        <w:rPr>
          <w:rStyle w:val="11"/>
          <w:rFonts w:ascii="Times New Roman" w:hAnsi="Times New Roman" w:cs="Times New Roman"/>
          <w:sz w:val="24"/>
          <w:szCs w:val="24"/>
          <w:lang w:val="kk-KZ"/>
        </w:rPr>
        <w:fldChar w:fldCharType="end"/>
      </w:r>
    </w:p>
    <w:p>
      <w:pPr>
        <w:spacing w:after="0" w:line="240" w:lineRule="auto"/>
        <w:ind w:firstLine="284"/>
        <w:jc w:val="both"/>
        <w:rPr>
          <w:rFonts w:ascii="Times New Roman" w:hAnsi="Times New Roman" w:cs="Times New Roman"/>
          <w:sz w:val="24"/>
          <w:szCs w:val="24"/>
          <w:lang w:val="kk-KZ"/>
        </w:rPr>
      </w:pPr>
    </w:p>
    <w:p>
      <w:pPr>
        <w:spacing w:after="0" w:line="240" w:lineRule="auto"/>
        <w:ind w:firstLine="284"/>
        <w:jc w:val="both"/>
        <w:rPr>
          <w:rFonts w:ascii="Times New Roman" w:hAnsi="Times New Roman" w:cs="Times New Roman"/>
          <w:sz w:val="24"/>
          <w:szCs w:val="24"/>
          <w:lang w:val="kk-KZ"/>
        </w:rPr>
      </w:pPr>
    </w:p>
    <w:p>
      <w:pPr>
        <w:spacing w:after="0" w:line="240" w:lineRule="auto"/>
        <w:jc w:val="both"/>
        <w:rPr>
          <w:rFonts w:ascii="Times New Roman" w:hAnsi="Times New Roman" w:cs="Times New Roman"/>
          <w:sz w:val="24"/>
          <w:szCs w:val="24"/>
          <w:lang w:val="kk-KZ"/>
        </w:rPr>
      </w:pPr>
    </w:p>
    <w:p>
      <w:pPr>
        <w:jc w:val="center"/>
        <w:rPr>
          <w:rFonts w:ascii="Times New Roman" w:hAnsi="Times New Roman" w:eastAsia="Times New Roman" w:cs="Times New Roman"/>
          <w:b/>
          <w:szCs w:val="20"/>
          <w:lang w:eastAsia="ru-RU"/>
        </w:rPr>
      </w:pPr>
      <w:r>
        <w:rPr>
          <w:rFonts w:ascii="Times New Roman" w:hAnsi="Times New Roman" w:eastAsia="Times New Roman" w:cs="Times New Roman"/>
          <w:b/>
          <w:szCs w:val="20"/>
          <w:lang w:eastAsia="ru-RU"/>
        </w:rPr>
        <w:t>Опрос участников образовательного процесса и других респондентов</w:t>
      </w:r>
    </w:p>
    <w:p>
      <w:pPr>
        <w:spacing w:after="0" w:line="240" w:lineRule="auto"/>
        <w:jc w:val="center"/>
        <w:rPr>
          <w:rFonts w:ascii="Times New Roman" w:hAnsi="Times New Roman" w:eastAsia="Times New Roman" w:cs="Times New Roman"/>
          <w:b/>
          <w:bCs/>
          <w:color w:val="000000"/>
          <w:szCs w:val="24"/>
          <w:lang w:eastAsia="ru-RU"/>
        </w:rPr>
      </w:pPr>
      <w:r>
        <w:rPr>
          <w:rFonts w:ascii="Times New Roman" w:hAnsi="Times New Roman" w:eastAsia="Times New Roman" w:cs="Times New Roman"/>
          <w:b/>
          <w:bCs/>
          <w:color w:val="000000"/>
          <w:szCs w:val="24"/>
          <w:lang w:eastAsia="ru-RU"/>
        </w:rPr>
        <w:t>Справка по анкетированию учащихся 9 классов Луганской СОШ</w:t>
      </w:r>
    </w:p>
    <w:p>
      <w:pPr>
        <w:spacing w:after="0" w:line="240" w:lineRule="auto"/>
        <w:ind w:firstLine="705"/>
        <w:rPr>
          <w:rFonts w:ascii="Times New Roman" w:hAnsi="Times New Roman" w:eastAsia="Times New Roman" w:cs="Times New Roman"/>
          <w:b/>
          <w:bCs/>
          <w:color w:val="000000"/>
          <w:sz w:val="24"/>
          <w:szCs w:val="24"/>
          <w:lang w:eastAsia="ru-RU"/>
        </w:rPr>
      </w:pPr>
    </w:p>
    <w:p>
      <w:pPr>
        <w:spacing w:after="0" w:line="240" w:lineRule="auto"/>
        <w:ind w:firstLine="705"/>
        <w:jc w:val="both"/>
        <w:rPr>
          <w:rFonts w:ascii="Times New Roman" w:hAnsi="Times New Roman" w:eastAsia="Times New Roman" w:cs="Times New Roman"/>
          <w:bCs/>
          <w:color w:val="000000"/>
          <w:szCs w:val="24"/>
          <w:lang w:eastAsia="ru-RU"/>
        </w:rPr>
      </w:pPr>
      <w:r>
        <w:rPr>
          <w:rFonts w:ascii="Times New Roman" w:hAnsi="Times New Roman" w:eastAsia="Times New Roman" w:cs="Times New Roman"/>
          <w:bCs/>
          <w:color w:val="000000"/>
          <w:szCs w:val="24"/>
          <w:lang w:eastAsia="ru-RU"/>
        </w:rPr>
        <w:t>Всего в Луганской СОШ существует 2 класса (9а, 9б ). Общее количество составляет 23 человека. Вопросы для анкетирования были предоставлены ДКСО</w:t>
      </w:r>
      <w:r>
        <w:rPr>
          <w:rFonts w:ascii="Times New Roman" w:hAnsi="Times New Roman" w:eastAsia="Times New Roman" w:cs="Times New Roman"/>
          <w:bCs/>
          <w:color w:val="000000"/>
          <w:szCs w:val="24"/>
          <w:lang w:val="kk-KZ" w:eastAsia="ru-RU"/>
        </w:rPr>
        <w:t xml:space="preserve"> согласно Приказа Министра просвещения Республики Казахстан от 5 декабря 2022 года № 486. </w:t>
      </w:r>
      <w:r>
        <w:rPr>
          <w:rFonts w:ascii="Times New Roman" w:hAnsi="Times New Roman" w:eastAsia="Times New Roman" w:cs="Times New Roman"/>
          <w:bCs/>
          <w:color w:val="000000"/>
          <w:szCs w:val="24"/>
          <w:lang w:eastAsia="ru-RU"/>
        </w:rPr>
        <w:t xml:space="preserve">Был создан чат в программе Телеграмм, где учащиеся могли видеть и отвечать на следующие вопросы. Варианты ответов они могли выбрать </w:t>
      </w:r>
      <w:r>
        <w:rPr>
          <w:rFonts w:ascii="Times New Roman" w:hAnsi="Times New Roman" w:eastAsia="Times New Roman" w:cs="Times New Roman"/>
          <w:i/>
          <w:iCs/>
          <w:color w:val="000000"/>
          <w:szCs w:val="24"/>
          <w:lang w:eastAsia="ru-RU"/>
        </w:rPr>
        <w:t>(полностью согласен, согласен, не согласен, полностью не согласен).</w:t>
      </w:r>
    </w:p>
    <w:p>
      <w:pPr>
        <w:spacing w:after="0" w:line="240" w:lineRule="auto"/>
        <w:ind w:firstLine="705"/>
        <w:rPr>
          <w:rFonts w:ascii="Times New Roman" w:hAnsi="Times New Roman" w:eastAsia="Times New Roman" w:cs="Times New Roman"/>
          <w:b/>
          <w:bCs/>
          <w:color w:val="000000"/>
          <w:szCs w:val="24"/>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 Мне интересно учиться в моей школе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5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3</w:t>
            </w:r>
            <w:r>
              <w:rPr>
                <w:rFonts w:ascii="Times New Roman" w:hAnsi="Times New Roman" w:eastAsia="Times New Roman" w:cs="Times New Roman"/>
                <w:sz w:val="20"/>
                <w:szCs w:val="20"/>
                <w:lang w:val="en-US" w:eastAsia="ru-RU"/>
              </w:rPr>
              <w:t>4</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7</w:t>
            </w:r>
            <w:r>
              <w:rPr>
                <w:rFonts w:ascii="Calibri" w:hAnsi="Calibri" w:eastAsia="Times New Roman" w:cs="Times New Roman"/>
                <w:sz w:val="20"/>
                <w:szCs w:val="20"/>
                <w:lang w:eastAsia="ru-RU"/>
              </w:rPr>
              <w:t xml:space="preserve"> </w:t>
            </w:r>
            <w:r>
              <w:rPr>
                <w:rFonts w:ascii="Times New Roman" w:hAnsi="Times New Roman" w:eastAsia="Times New Roman" w:cs="Times New Roman"/>
                <w:sz w:val="20"/>
                <w:szCs w:val="20"/>
                <w:lang w:val="en-US" w:eastAsia="ru-RU"/>
              </w:rPr>
              <w:t>голосов</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1</w:t>
            </w:r>
            <w:r>
              <w:rPr>
                <w:rFonts w:ascii="Calibri" w:hAnsi="Calibri" w:eastAsia="Times New Roman" w:cs="Times New Roman"/>
                <w:sz w:val="20"/>
                <w:szCs w:val="20"/>
                <w:lang w:eastAsia="ru-RU"/>
              </w:rPr>
              <w:t xml:space="preserve"> </w:t>
            </w:r>
            <w:r>
              <w:rPr>
                <w:rFonts w:ascii="Times New Roman" w:hAnsi="Times New Roman" w:eastAsia="Times New Roman" w:cs="Times New Roman"/>
                <w:sz w:val="20"/>
                <w:szCs w:val="20"/>
                <w:lang w:val="en-US" w:eastAsia="ru-RU"/>
              </w:rPr>
              <w:t>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6"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26%</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60</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12</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2%</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 У меня есть любимые предметы (если да, то какой)</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9</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43</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 </w:t>
            </w:r>
            <w:r>
              <w:rPr>
                <w:rFonts w:ascii="Times New Roman" w:hAnsi="Times New Roman" w:eastAsia="Times New Roman" w:cs="Times New Roman"/>
                <w:sz w:val="20"/>
                <w:szCs w:val="20"/>
                <w:lang w:eastAsia="ru-RU"/>
              </w:rPr>
              <w:t>голосов</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1</w:t>
            </w:r>
            <w:r>
              <w:rPr>
                <w:rFonts w:ascii="Calibri" w:hAnsi="Calibri" w:eastAsia="Times New Roman" w:cs="Times New Roman"/>
                <w:sz w:val="20"/>
                <w:szCs w:val="20"/>
                <w:lang w:eastAsia="ru-RU"/>
              </w:rPr>
              <w:t xml:space="preserve"> </w:t>
            </w:r>
            <w:r>
              <w:rPr>
                <w:rFonts w:ascii="Times New Roman" w:hAnsi="Times New Roman" w:eastAsia="Times New Roman" w:cs="Times New Roman"/>
                <w:sz w:val="20"/>
                <w:szCs w:val="20"/>
                <w:lang w:val="en-US" w:eastAsia="ru-RU"/>
              </w:rPr>
              <w:t>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15</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74</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9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2%</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 У меня есть любимые учителя</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11</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44</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19</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76</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 К нашим школьным учителям можно обратиться за советом и помощью в трудной ситуации</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11</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4</w:t>
            </w:r>
            <w:r>
              <w:rPr>
                <w:rFonts w:ascii="Times New Roman" w:hAnsi="Times New Roman" w:eastAsia="Times New Roman" w:cs="Times New Roman"/>
                <w:sz w:val="20"/>
                <w:szCs w:val="20"/>
                <w:lang w:val="en-US" w:eastAsia="ru-RU"/>
              </w:rPr>
              <w:t xml:space="preserve">1 </w:t>
            </w:r>
            <w:r>
              <w:rPr>
                <w:rFonts w:ascii="Times New Roman" w:hAnsi="Times New Roman" w:eastAsia="Times New Roman" w:cs="Times New Roman"/>
                <w:sz w:val="20"/>
                <w:szCs w:val="20"/>
                <w:lang w:eastAsia="ru-RU"/>
              </w:rPr>
              <w:t>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19 %</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71</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 На уроке я могу всегда свободно высказать своё мнение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голоса</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41</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15 </w:t>
            </w:r>
            <w:r>
              <w:rPr>
                <w:rFonts w:ascii="Times New Roman" w:hAnsi="Times New Roman" w:eastAsia="Times New Roman" w:cs="Times New Roman"/>
                <w:sz w:val="20"/>
                <w:szCs w:val="20"/>
                <w:lang w:eastAsia="ru-RU"/>
              </w:rPr>
              <w:t>голосов</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71</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26</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 На уроке учитель оценивает мои знания, а не мое поведение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0"/>
                <w:szCs w:val="20"/>
                <w:lang w:eastAsia="ru-RU"/>
              </w:rPr>
              <w:t xml:space="preserve"> голоса</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4</w:t>
            </w: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10</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7</w:t>
            </w:r>
            <w:r>
              <w:rPr>
                <w:rFonts w:ascii="Times New Roman" w:hAnsi="Times New Roman" w:eastAsia="Times New Roman" w:cs="Times New Roman"/>
                <w:sz w:val="20"/>
                <w:szCs w:val="20"/>
                <w:lang w:val="en-US" w:eastAsia="ru-RU"/>
              </w:rPr>
              <w:t>8</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 Я часто испытываю усталость в школе </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30</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21</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 </w:t>
            </w:r>
            <w:r>
              <w:rPr>
                <w:rFonts w:ascii="Times New Roman" w:hAnsi="Times New Roman" w:eastAsia="Times New Roman" w:cs="Times New Roman"/>
                <w:sz w:val="20"/>
                <w:szCs w:val="20"/>
                <w:lang w:eastAsia="ru-RU"/>
              </w:rPr>
              <w:t>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10</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52</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0"/>
                <w:szCs w:val="20"/>
                <w:lang w:eastAsia="ru-RU"/>
              </w:rPr>
              <w:t>6%</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 В моей школе количество самостоятельных и суммативных работ больше двух в один день</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30</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21</w:t>
            </w:r>
            <w:r>
              <w:rPr>
                <w:rFonts w:ascii="Calibri" w:hAnsi="Calibri" w:eastAsia="Times New Roman" w:cs="Times New Roman"/>
                <w:sz w:val="20"/>
                <w:szCs w:val="20"/>
                <w:lang w:eastAsia="ru-RU"/>
              </w:rPr>
              <w:t xml:space="preserve"> </w:t>
            </w:r>
            <w:r>
              <w:rPr>
                <w:rFonts w:ascii="Times New Roman" w:hAnsi="Times New Roman" w:eastAsia="Times New Roman" w:cs="Times New Roman"/>
                <w:sz w:val="20"/>
                <w:szCs w:val="20"/>
                <w:lang w:val="en-US" w:eastAsia="ru-RU"/>
              </w:rPr>
              <w:t>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7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53 </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37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 </w:t>
            </w:r>
            <w:r>
              <w:rPr>
                <w:rFonts w:ascii="Times New Roman" w:hAnsi="Times New Roman" w:eastAsia="Times New Roman" w:cs="Times New Roman"/>
                <w:sz w:val="20"/>
                <w:szCs w:val="20"/>
                <w:lang w:eastAsia="ru-RU"/>
              </w:rPr>
              <w:t>%</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 Я чувствую себя в безопасности в школе, мне психологически комфортно</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4</w:t>
            </w: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80 </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 Я удовлетворен качеством питания</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w:t>
            </w:r>
            <w:r>
              <w:rPr>
                <w:rFonts w:ascii="Times New Roman" w:hAnsi="Times New Roman" w:eastAsia="Times New Roman" w:cs="Times New Roman"/>
                <w:sz w:val="20"/>
                <w:szCs w:val="20"/>
                <w:lang w:eastAsia="ru-RU"/>
              </w:rPr>
              <w:t>2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9</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 xml:space="preserve"> 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72</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16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11. Я знаю свои права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51 </w:t>
            </w:r>
            <w:r>
              <w:rPr>
                <w:rFonts w:ascii="Times New Roman" w:hAnsi="Times New Roman" w:eastAsia="Times New Roman" w:cs="Times New Roman"/>
                <w:sz w:val="20"/>
                <w:szCs w:val="20"/>
                <w:lang w:eastAsia="ru-RU"/>
              </w:rPr>
              <w:t>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 голос</w:t>
            </w:r>
            <w:r>
              <w:rPr>
                <w:rFonts w:ascii="Times New Roman" w:hAnsi="Times New Roman" w:eastAsia="Times New Roman" w:cs="Times New Roman"/>
                <w:sz w:val="20"/>
                <w:szCs w:val="20"/>
                <w:lang w:eastAsia="ru-RU"/>
              </w:rPr>
              <w:t>а</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9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88 </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3%</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 Я посещаю следующие кружки, секции, ансамбли </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9</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31</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 голоса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16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53</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r>
              <w:rPr>
                <w:rFonts w:ascii="Times New Roman" w:hAnsi="Times New Roman" w:eastAsia="Times New Roman" w:cs="Times New Roman"/>
                <w:sz w:val="20"/>
                <w:szCs w:val="20"/>
                <w:lang w:val="en-US" w:eastAsia="ru-RU"/>
              </w:rPr>
              <w:t>8</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3%</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 У меня есть желание и потребность участвовать в школьных делах</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w:t>
            </w:r>
            <w:r>
              <w:rPr>
                <w:rFonts w:ascii="Times New Roman" w:hAnsi="Times New Roman" w:eastAsia="Times New Roman" w:cs="Times New Roman"/>
                <w:sz w:val="20"/>
                <w:szCs w:val="20"/>
                <w:lang w:eastAsia="ru-RU"/>
              </w:rPr>
              <w:t>1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6 </w:t>
            </w:r>
            <w:r>
              <w:rPr>
                <w:rFonts w:ascii="Times New Roman" w:hAnsi="Times New Roman" w:eastAsia="Times New Roman" w:cs="Times New Roman"/>
                <w:sz w:val="20"/>
                <w:szCs w:val="20"/>
                <w:lang w:eastAsia="ru-RU"/>
              </w:rPr>
              <w:t>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 xml:space="preserve"> голоса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71</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9 </w:t>
            </w:r>
            <w:r>
              <w:rPr>
                <w:rFonts w:ascii="Times New Roman" w:hAnsi="Times New Roman" w:eastAsia="Times New Roman" w:cs="Times New Roman"/>
                <w:sz w:val="20"/>
                <w:szCs w:val="20"/>
                <w:lang w:eastAsia="ru-RU"/>
              </w:rPr>
              <w:t>%</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 В моей школе замечают мои успехи, когда я делаю что-то полезное и важное для нее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 xml:space="preserve">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4</w:t>
            </w:r>
            <w:r>
              <w:rPr>
                <w:rFonts w:ascii="Times New Roman" w:hAnsi="Times New Roman" w:eastAsia="Times New Roman" w:cs="Times New Roman"/>
                <w:sz w:val="20"/>
                <w:szCs w:val="20"/>
                <w:lang w:val="en-US" w:eastAsia="ru-RU"/>
              </w:rPr>
              <w:t>7</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3 голосов</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2 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9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82</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5%</w:t>
            </w:r>
          </w:p>
        </w:tc>
        <w:tc>
          <w:tcPr>
            <w:tcW w:w="2971"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 xml:space="preserve">4% </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 Я люблю свою школу и горжусь, что учусь в ней</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5 голосов</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47</w:t>
            </w:r>
            <w:r>
              <w:rPr>
                <w:rFonts w:ascii="Times New Roman" w:hAnsi="Times New Roman" w:eastAsia="Times New Roman" w:cs="Times New Roman"/>
                <w:sz w:val="20"/>
                <w:szCs w:val="20"/>
                <w:lang w:eastAsia="ru-RU"/>
              </w:rPr>
              <w:t xml:space="preserve"> голосов</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9 </w:t>
            </w:r>
            <w:r>
              <w:rPr>
                <w:rFonts w:ascii="Times New Roman" w:hAnsi="Times New Roman" w:eastAsia="Times New Roman" w:cs="Times New Roman"/>
                <w:sz w:val="20"/>
                <w:szCs w:val="20"/>
                <w:lang w:eastAsia="ru-RU"/>
              </w:rPr>
              <w:t>%</w:t>
            </w:r>
          </w:p>
        </w:tc>
        <w:tc>
          <w:tcPr>
            <w:tcW w:w="1912"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81</w:t>
            </w:r>
            <w:r>
              <w:rPr>
                <w:rFonts w:ascii="Times New Roman" w:hAnsi="Times New Roman" w:eastAsia="Times New Roman" w:cs="Times New Roman"/>
                <w:sz w:val="20"/>
                <w:szCs w:val="20"/>
                <w:lang w:eastAsia="ru-RU"/>
              </w:rPr>
              <w:t>%</w:t>
            </w:r>
          </w:p>
        </w:tc>
        <w:tc>
          <w:tcPr>
            <w:tcW w:w="2126"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2971"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line="240" w:lineRule="auto"/>
        <w:rPr>
          <w:rFonts w:ascii="Times New Roman" w:hAnsi="Times New Roman" w:eastAsia="Times New Roman" w:cs="Times New Roman"/>
          <w:lang w:eastAsia="ru-RU"/>
        </w:rPr>
      </w:pPr>
    </w:p>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 Что Вам не нравится и хочется исправить? (Можно указать несколько вариантов ответа, уроки неинтересные, несправедливость учителей, буллинг среди детей, много домашнего задания, материальное состояние школ, др.)</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945"/>
        <w:gridCol w:w="1557"/>
        <w:gridCol w:w="1558"/>
        <w:gridCol w:w="1564"/>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Уроки неинтересные</w:t>
            </w:r>
          </w:p>
        </w:tc>
        <w:tc>
          <w:tcPr>
            <w:tcW w:w="1945"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Несправедливость учителей</w:t>
            </w:r>
          </w:p>
        </w:tc>
        <w:tc>
          <w:tcPr>
            <w:tcW w:w="1557"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Буллинг среди детей</w:t>
            </w:r>
          </w:p>
        </w:tc>
        <w:tc>
          <w:tcPr>
            <w:tcW w:w="1558"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Много домашних заданий</w:t>
            </w:r>
          </w:p>
        </w:tc>
        <w:tc>
          <w:tcPr>
            <w:tcW w:w="1564"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Материальное состояние школы</w:t>
            </w:r>
          </w:p>
        </w:tc>
        <w:tc>
          <w:tcPr>
            <w:tcW w:w="1558"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Другое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голосов</w:t>
            </w:r>
          </w:p>
        </w:tc>
        <w:tc>
          <w:tcPr>
            <w:tcW w:w="1945"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33</w:t>
            </w:r>
            <w:r>
              <w:rPr>
                <w:rFonts w:ascii="Times New Roman" w:hAnsi="Times New Roman" w:eastAsia="Times New Roman" w:cs="Times New Roman"/>
                <w:sz w:val="20"/>
                <w:szCs w:val="20"/>
                <w:lang w:eastAsia="ru-RU"/>
              </w:rPr>
              <w:t xml:space="preserve"> голосов</w:t>
            </w:r>
          </w:p>
        </w:tc>
        <w:tc>
          <w:tcPr>
            <w:tcW w:w="1557"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1558"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19</w:t>
            </w:r>
            <w:r>
              <w:rPr>
                <w:rFonts w:ascii="Times New Roman" w:hAnsi="Times New Roman" w:eastAsia="Times New Roman" w:cs="Times New Roman"/>
                <w:sz w:val="20"/>
                <w:szCs w:val="20"/>
                <w:lang w:eastAsia="ru-RU"/>
              </w:rPr>
              <w:t xml:space="preserve"> голосов</w:t>
            </w:r>
          </w:p>
        </w:tc>
        <w:tc>
          <w:tcPr>
            <w:tcW w:w="1564"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голосов</w:t>
            </w:r>
          </w:p>
        </w:tc>
        <w:tc>
          <w:tcPr>
            <w:tcW w:w="1558"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 </w:t>
            </w:r>
            <w:r>
              <w:rPr>
                <w:rFonts w:ascii="Times New Roman" w:hAnsi="Times New Roman" w:eastAsia="Times New Roman" w:cs="Times New Roman"/>
                <w:sz w:val="20"/>
                <w:szCs w:val="20"/>
                <w:lang w:eastAsia="ru-RU"/>
              </w:rPr>
              <w:t>%</w:t>
            </w:r>
          </w:p>
        </w:tc>
        <w:tc>
          <w:tcPr>
            <w:tcW w:w="1945"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9%</w:t>
            </w:r>
          </w:p>
        </w:tc>
        <w:tc>
          <w:tcPr>
            <w:tcW w:w="1557"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1558"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34 </w:t>
            </w:r>
            <w:r>
              <w:rPr>
                <w:rFonts w:ascii="Times New Roman" w:hAnsi="Times New Roman" w:eastAsia="Times New Roman" w:cs="Times New Roman"/>
                <w:sz w:val="20"/>
                <w:szCs w:val="20"/>
                <w:lang w:eastAsia="ru-RU"/>
              </w:rPr>
              <w:t>%</w:t>
            </w:r>
          </w:p>
        </w:tc>
        <w:tc>
          <w:tcPr>
            <w:tcW w:w="1564" w:type="dxa"/>
          </w:tcPr>
          <w:p>
            <w:pP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 </w:t>
            </w:r>
            <w:r>
              <w:rPr>
                <w:rFonts w:ascii="Times New Roman" w:hAnsi="Times New Roman" w:eastAsia="Times New Roman" w:cs="Times New Roman"/>
                <w:sz w:val="20"/>
                <w:szCs w:val="20"/>
                <w:lang w:eastAsia="ru-RU"/>
              </w:rPr>
              <w:t>%</w:t>
            </w:r>
          </w:p>
        </w:tc>
        <w:tc>
          <w:tcPr>
            <w:tcW w:w="1558" w:type="dxa"/>
          </w:tcPr>
          <w:p>
            <w:pPr>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0</w:t>
            </w:r>
          </w:p>
        </w:tc>
      </w:tr>
    </w:tbl>
    <w:p>
      <w:pPr>
        <w:spacing w:after="0" w:line="240" w:lineRule="auto"/>
        <w:rPr>
          <w:rFonts w:ascii="Times New Roman" w:hAnsi="Times New Roman" w:eastAsia="Times New Roman" w:cs="Times New Roman"/>
          <w:lang w:eastAsia="ru-RU"/>
        </w:rPr>
      </w:pPr>
    </w:p>
    <w:p>
      <w:pPr>
        <w:spacing w:after="0" w:line="240" w:lineRule="auto"/>
        <w:ind w:firstLine="708"/>
        <w:jc w:val="both"/>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На вопросы ответили 58 человек, что составляет 92% от общего количества учащихся 9 классов. Проверяя результаты анкетирования, можно сказать, что в целом учащиеся довольны своим положением и обучением в школе – 95%. Есть некоторые ученики, которые негативно ответили на вопросы, но их мало, порядка 5%. </w:t>
      </w:r>
    </w:p>
    <w:p>
      <w:pPr>
        <w:spacing w:after="0" w:line="240" w:lineRule="auto"/>
        <w:ind w:firstLine="705"/>
        <w:jc w:val="center"/>
        <w:rPr>
          <w:rFonts w:ascii="Times New Roman" w:hAnsi="Times New Roman" w:eastAsia="Times New Roman" w:cs="Times New Roman"/>
          <w:b/>
          <w:bCs/>
          <w:color w:val="000000"/>
          <w:szCs w:val="24"/>
          <w:lang w:eastAsia="ru-RU"/>
        </w:rPr>
      </w:pPr>
    </w:p>
    <w:p>
      <w:pPr>
        <w:spacing w:after="0" w:line="240" w:lineRule="auto"/>
        <w:ind w:firstLine="705"/>
        <w:jc w:val="center"/>
        <w:rPr>
          <w:rFonts w:ascii="Times New Roman" w:hAnsi="Times New Roman" w:eastAsia="Times New Roman" w:cs="Times New Roman"/>
          <w:b/>
          <w:bCs/>
          <w:color w:val="000000"/>
          <w:szCs w:val="24"/>
          <w:lang w:eastAsia="ru-RU"/>
        </w:rPr>
      </w:pPr>
      <w:r>
        <w:rPr>
          <w:rFonts w:ascii="Times New Roman" w:hAnsi="Times New Roman" w:eastAsia="Times New Roman" w:cs="Times New Roman"/>
          <w:b/>
          <w:bCs/>
          <w:color w:val="000000"/>
          <w:szCs w:val="24"/>
          <w:lang w:eastAsia="ru-RU"/>
        </w:rPr>
        <w:t>Справка по анкетированию родителей учащихся 9 классов  Луганской школы</w:t>
      </w:r>
    </w:p>
    <w:p>
      <w:pPr>
        <w:spacing w:after="0" w:line="240" w:lineRule="auto"/>
        <w:ind w:firstLine="705"/>
        <w:rPr>
          <w:rFonts w:ascii="Times New Roman" w:hAnsi="Times New Roman" w:eastAsia="Times New Roman" w:cs="Times New Roman"/>
          <w:b/>
          <w:bCs/>
          <w:color w:val="000000"/>
          <w:szCs w:val="24"/>
          <w:lang w:eastAsia="ru-RU"/>
        </w:rPr>
      </w:pPr>
    </w:p>
    <w:p>
      <w:pPr>
        <w:spacing w:after="0" w:line="240" w:lineRule="auto"/>
        <w:ind w:firstLine="705"/>
        <w:jc w:val="both"/>
        <w:rPr>
          <w:rFonts w:ascii="Times New Roman" w:hAnsi="Times New Roman" w:eastAsia="Times New Roman" w:cs="Times New Roman"/>
          <w:iCs/>
          <w:color w:val="000000"/>
          <w:szCs w:val="24"/>
          <w:lang w:eastAsia="ru-RU"/>
        </w:rPr>
      </w:pPr>
      <w:r>
        <w:rPr>
          <w:rFonts w:ascii="Times New Roman" w:hAnsi="Times New Roman" w:eastAsia="Times New Roman" w:cs="Times New Roman"/>
          <w:bCs/>
          <w:color w:val="000000"/>
          <w:szCs w:val="24"/>
          <w:lang w:eastAsia="ru-RU"/>
        </w:rPr>
        <w:t>Всего в Луганской школе  существует 3 класса (9а, 9б, 9в). Общее количество составляет 63 человека. Родители были приглашены в телеграм канал для ответа на вопросы анкетирования. Вопросы для анкетирования были предоставлены ДКСО</w:t>
      </w:r>
      <w:r>
        <w:rPr>
          <w:rFonts w:ascii="Times New Roman" w:hAnsi="Times New Roman" w:eastAsia="Times New Roman" w:cs="Times New Roman"/>
          <w:bCs/>
          <w:color w:val="000000"/>
          <w:szCs w:val="24"/>
          <w:lang w:val="kk-KZ" w:eastAsia="ru-RU"/>
        </w:rPr>
        <w:t xml:space="preserve"> согласно Приказа Министра просвещения Республики Казахстан от 5 декабря 2022 года № 486. </w:t>
      </w:r>
      <w:r>
        <w:rPr>
          <w:rFonts w:ascii="Times New Roman" w:hAnsi="Times New Roman" w:eastAsia="Times New Roman" w:cs="Times New Roman"/>
          <w:bCs/>
          <w:color w:val="000000"/>
          <w:szCs w:val="24"/>
          <w:lang w:eastAsia="ru-RU"/>
        </w:rPr>
        <w:t xml:space="preserve">Варианты ответов они могли выбрать </w:t>
      </w:r>
      <w:r>
        <w:rPr>
          <w:rFonts w:ascii="Times New Roman" w:hAnsi="Times New Roman" w:eastAsia="Times New Roman" w:cs="Times New Roman"/>
          <w:i/>
          <w:iCs/>
          <w:color w:val="000000"/>
          <w:szCs w:val="24"/>
          <w:lang w:eastAsia="ru-RU"/>
        </w:rPr>
        <w:t xml:space="preserve">(полностью согласен, согласен, не согласен, полностью не согласен). </w:t>
      </w:r>
      <w:r>
        <w:rPr>
          <w:rFonts w:ascii="Times New Roman" w:hAnsi="Times New Roman" w:eastAsia="Times New Roman" w:cs="Times New Roman"/>
          <w:iCs/>
          <w:color w:val="000000"/>
          <w:szCs w:val="24"/>
          <w:lang w:eastAsia="ru-RU"/>
        </w:rPr>
        <w:t xml:space="preserve">В чат вошли не все родители, только 55 человек. Остальные или отказались или у них не установлено приложение Телеграм и они не стали его устанавливать. На вопросы ответили не все родители. </w:t>
      </w:r>
      <w:r>
        <w:rPr>
          <w:rFonts w:ascii="Times New Roman" w:hAnsi="Times New Roman" w:eastAsia="Times New Roman" w:cs="Times New Roman"/>
          <w:iCs/>
          <w:color w:val="000000"/>
          <w:szCs w:val="24"/>
          <w:lang w:val="kk-KZ" w:eastAsia="ru-RU"/>
        </w:rPr>
        <w:t>90</w:t>
      </w:r>
      <w:r>
        <w:rPr>
          <w:rFonts w:ascii="Times New Roman" w:hAnsi="Times New Roman" w:eastAsia="Times New Roman" w:cs="Times New Roman"/>
          <w:iCs/>
          <w:color w:val="000000"/>
          <w:szCs w:val="24"/>
          <w:lang w:eastAsia="ru-RU"/>
        </w:rPr>
        <w:t>% от числа родителей учащихся ответили.</w:t>
      </w:r>
    </w:p>
    <w:p>
      <w:pPr>
        <w:spacing w:after="0" w:line="240" w:lineRule="auto"/>
        <w:ind w:firstLine="705"/>
        <w:jc w:val="both"/>
        <w:rPr>
          <w:rFonts w:ascii="Times New Roman" w:hAnsi="Times New Roman" w:eastAsia="Times New Roman" w:cs="Times New Roman"/>
          <w:iCs/>
          <w:color w:val="000000"/>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1. Мой ребенок с удовольствием идет в школу</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val="en-US" w:eastAsia="ru-RU"/>
              </w:rPr>
            </w:pPr>
            <w:r>
              <w:rPr>
                <w:rFonts w:ascii="Times New Roman" w:hAnsi="Times New Roman" w:eastAsia="Times New Roman" w:cs="Times New Roman"/>
                <w:sz w:val="20"/>
                <w:szCs w:val="24"/>
                <w:lang w:val="en-US" w:eastAsia="ru-RU"/>
              </w:rPr>
              <w:t>36%</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5</w:t>
            </w:r>
            <w:r>
              <w:rPr>
                <w:rFonts w:ascii="Times New Roman" w:hAnsi="Times New Roman" w:eastAsia="Times New Roman" w:cs="Times New Roman"/>
                <w:sz w:val="20"/>
                <w:szCs w:val="24"/>
                <w:lang w:val="en-US" w:eastAsia="ru-RU"/>
              </w:rPr>
              <w:t>9</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5</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val="en-US" w:eastAsia="ru-RU"/>
              </w:rPr>
            </w:pPr>
            <w:r>
              <w:rPr>
                <w:rFonts w:ascii="Times New Roman" w:hAnsi="Times New Roman" w:eastAsia="Times New Roman" w:cs="Times New Roman"/>
                <w:sz w:val="20"/>
                <w:szCs w:val="24"/>
                <w:lang w:val="en-US" w:eastAsia="ru-RU"/>
              </w:rPr>
              <w:t>0 %</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2. В классе благоприятная атмосфера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43</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57</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 xml:space="preserve">0 </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3. Школа дает качественные знания</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3</w:t>
            </w:r>
            <w:r>
              <w:rPr>
                <w:rFonts w:ascii="Times New Roman" w:hAnsi="Times New Roman" w:eastAsia="Times New Roman" w:cs="Times New Roman"/>
                <w:sz w:val="20"/>
                <w:szCs w:val="24"/>
                <w:lang w:val="en-US" w:eastAsia="ru-RU"/>
              </w:rPr>
              <w:t>0</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54</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w:t>
            </w:r>
            <w:r>
              <w:rPr>
                <w:rFonts w:ascii="Times New Roman" w:hAnsi="Times New Roman" w:eastAsia="Times New Roman" w:cs="Times New Roman"/>
                <w:sz w:val="20"/>
                <w:szCs w:val="24"/>
                <w:lang w:eastAsia="ru-RU"/>
              </w:rPr>
              <w:t>6%</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4. Учебные предметы даются моему ребенку легко</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22</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6</w:t>
            </w:r>
            <w:r>
              <w:rPr>
                <w:rFonts w:ascii="Times New Roman" w:hAnsi="Times New Roman" w:eastAsia="Times New Roman" w:cs="Times New Roman"/>
                <w:sz w:val="20"/>
                <w:szCs w:val="24"/>
                <w:lang w:val="en-US" w:eastAsia="ru-RU"/>
              </w:rPr>
              <w:t>3</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2</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3</w:t>
            </w:r>
            <w:r>
              <w:rPr>
                <w:rFonts w:ascii="Times New Roman" w:hAnsi="Times New Roman" w:eastAsia="Times New Roman" w:cs="Times New Roman"/>
                <w:sz w:val="20"/>
                <w:szCs w:val="24"/>
                <w:lang w:eastAsia="ru-RU"/>
              </w:rPr>
              <w:t>%</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shd w:val="clear" w:color="auto" w:fill="FFFFFF"/>
          <w:lang w:eastAsia="ru-RU"/>
        </w:rPr>
      </w:pPr>
      <w:r>
        <w:rPr>
          <w:rFonts w:ascii="Times New Roman" w:hAnsi="Times New Roman" w:eastAsia="Times New Roman" w:cs="Times New Roman"/>
          <w:color w:val="000000"/>
          <w:szCs w:val="24"/>
          <w:lang w:eastAsia="ru-RU"/>
        </w:rPr>
        <w:t xml:space="preserve">5. </w:t>
      </w:r>
      <w:r>
        <w:rPr>
          <w:rFonts w:ascii="Times New Roman" w:hAnsi="Times New Roman" w:eastAsia="Times New Roman" w:cs="Times New Roman"/>
          <w:color w:val="000000"/>
          <w:szCs w:val="24"/>
          <w:shd w:val="clear" w:color="auto" w:fill="FFFFFF"/>
          <w:lang w:eastAsia="ru-RU"/>
        </w:rPr>
        <w:t>Педагоги справедливо оценивают достижения в учебе нашего ребенка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21</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69</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0</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shd w:val="clear" w:color="auto" w:fill="FFFFFF"/>
          <w:lang w:eastAsia="ru-RU"/>
        </w:rPr>
      </w:pPr>
      <w:r>
        <w:rPr>
          <w:rFonts w:ascii="Times New Roman" w:hAnsi="Times New Roman" w:eastAsia="Times New Roman" w:cs="Times New Roman"/>
          <w:color w:val="000000"/>
          <w:szCs w:val="24"/>
          <w:lang w:eastAsia="ru-RU"/>
        </w:rPr>
        <w:t xml:space="preserve">6. </w:t>
      </w:r>
      <w:r>
        <w:rPr>
          <w:rFonts w:ascii="Times New Roman" w:hAnsi="Times New Roman" w:eastAsia="Times New Roman" w:cs="Times New Roman"/>
          <w:color w:val="000000"/>
          <w:szCs w:val="24"/>
          <w:shd w:val="clear" w:color="auto" w:fill="FFFFFF"/>
          <w:lang w:eastAsia="ru-RU"/>
        </w:rPr>
        <w:t>Наш ребенок не перегружен учебными занятиями и домашними заданиями</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19</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6</w:t>
            </w:r>
            <w:r>
              <w:rPr>
                <w:rFonts w:ascii="Times New Roman" w:hAnsi="Times New Roman" w:eastAsia="Times New Roman" w:cs="Times New Roman"/>
                <w:sz w:val="20"/>
                <w:szCs w:val="24"/>
                <w:lang w:val="en-US" w:eastAsia="ru-RU"/>
              </w:rPr>
              <w:t>4</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17</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7. Новые подходы в обучении, используемые в школе, создают условия для проявления и развития способностей нашего ребенка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5</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7</w:t>
            </w:r>
            <w:r>
              <w:rPr>
                <w:rFonts w:ascii="Times New Roman" w:hAnsi="Times New Roman" w:eastAsia="Times New Roman" w:cs="Times New Roman"/>
                <w:sz w:val="20"/>
                <w:szCs w:val="24"/>
                <w:lang w:val="en-US" w:eastAsia="ru-RU"/>
              </w:rPr>
              <w:t>5</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0</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8. Я удовлетворен\а качеством информирования об учебных успехах и поведении моего ребенка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2</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83</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5</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9. Я доволен\а программой внеурочной деятельности в школе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9</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64</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4</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3</w:t>
            </w:r>
            <w:r>
              <w:rPr>
                <w:rFonts w:ascii="Times New Roman" w:hAnsi="Times New Roman" w:eastAsia="Times New Roman" w:cs="Times New Roman"/>
                <w:sz w:val="20"/>
                <w:szCs w:val="24"/>
                <w:lang w:eastAsia="ru-RU"/>
              </w:rPr>
              <w:t>%</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10. Я удовлетворен\а работой классного руководителя моего ребенка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43</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57</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0</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shd w:val="clear" w:color="auto" w:fill="FFFFFF"/>
          <w:lang w:eastAsia="ru-RU"/>
        </w:rPr>
      </w:pPr>
      <w:r>
        <w:rPr>
          <w:rFonts w:ascii="Times New Roman" w:hAnsi="Times New Roman" w:eastAsia="Times New Roman" w:cs="Times New Roman"/>
          <w:color w:val="000000"/>
          <w:szCs w:val="24"/>
          <w:lang w:eastAsia="ru-RU"/>
        </w:rPr>
        <w:t xml:space="preserve">11. </w:t>
      </w:r>
      <w:r>
        <w:rPr>
          <w:rFonts w:ascii="Times New Roman" w:hAnsi="Times New Roman" w:eastAsia="Times New Roman" w:cs="Times New Roman"/>
          <w:color w:val="000000"/>
          <w:szCs w:val="24"/>
          <w:shd w:val="clear" w:color="auto" w:fill="FFFFFF"/>
          <w:lang w:eastAsia="ru-RU"/>
        </w:rPr>
        <w:t>В школе проводятся мероприятия, которые полезны и интересны нашему ребенку</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17</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7</w:t>
            </w:r>
            <w:r>
              <w:rPr>
                <w:rFonts w:ascii="Times New Roman" w:hAnsi="Times New Roman" w:eastAsia="Times New Roman" w:cs="Times New Roman"/>
                <w:sz w:val="20"/>
                <w:szCs w:val="24"/>
                <w:lang w:val="en-US" w:eastAsia="ru-RU"/>
              </w:rPr>
              <w:t>1</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12</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12. Меня устраивает работа школьной столовой\буфета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12</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74</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w:t>
            </w:r>
            <w:r>
              <w:rPr>
                <w:rFonts w:ascii="Times New Roman" w:hAnsi="Times New Roman" w:eastAsia="Times New Roman" w:cs="Times New Roman"/>
                <w:sz w:val="20"/>
                <w:szCs w:val="24"/>
                <w:lang w:eastAsia="ru-RU"/>
              </w:rPr>
              <w:t>2%</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 xml:space="preserve">2 </w:t>
            </w:r>
            <w:r>
              <w:rPr>
                <w:rFonts w:ascii="Times New Roman" w:hAnsi="Times New Roman" w:eastAsia="Times New Roman" w:cs="Times New Roman"/>
                <w:sz w:val="20"/>
                <w:szCs w:val="24"/>
                <w:lang w:eastAsia="ru-RU"/>
              </w:rPr>
              <w:t>%</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13. Педагоги соблюдают нормы педагогической этики</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24</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69</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 xml:space="preserve">5 </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 xml:space="preserve">2 </w:t>
            </w:r>
            <w:r>
              <w:rPr>
                <w:rFonts w:ascii="Times New Roman" w:hAnsi="Times New Roman" w:eastAsia="Times New Roman" w:cs="Times New Roman"/>
                <w:sz w:val="20"/>
                <w:szCs w:val="24"/>
                <w:lang w:eastAsia="ru-RU"/>
              </w:rPr>
              <w:t>%</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14. Мой ребенок в школе находится в безопасности</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2</w:t>
            </w:r>
            <w:r>
              <w:rPr>
                <w:rFonts w:ascii="Times New Roman" w:hAnsi="Times New Roman" w:eastAsia="Times New Roman" w:cs="Times New Roman"/>
                <w:sz w:val="20"/>
                <w:szCs w:val="24"/>
                <w:lang w:val="en-US" w:eastAsia="ru-RU"/>
              </w:rPr>
              <w:t>2</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76</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2%</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shd w:val="clear" w:color="auto" w:fill="FFFFFF"/>
          <w:lang w:eastAsia="ru-RU"/>
        </w:rPr>
      </w:pPr>
      <w:r>
        <w:rPr>
          <w:rFonts w:ascii="Times New Roman" w:hAnsi="Times New Roman" w:eastAsia="Times New Roman" w:cs="Times New Roman"/>
          <w:color w:val="000000"/>
          <w:szCs w:val="24"/>
          <w:lang w:eastAsia="ru-RU"/>
        </w:rPr>
        <w:t xml:space="preserve">15. </w:t>
      </w:r>
      <w:r>
        <w:rPr>
          <w:rFonts w:ascii="Times New Roman" w:hAnsi="Times New Roman" w:eastAsia="Times New Roman" w:cs="Times New Roman"/>
          <w:color w:val="000000"/>
          <w:szCs w:val="24"/>
          <w:shd w:val="clear" w:color="auto" w:fill="FFFFFF"/>
          <w:lang w:eastAsia="ru-RU"/>
        </w:rPr>
        <w:t>В школе заботятся о здоровье нашего ребенка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4</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81</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5</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0</w:t>
            </w:r>
            <w:r>
              <w:rPr>
                <w:rFonts w:ascii="Times New Roman" w:hAnsi="Times New Roman" w:eastAsia="Times New Roman" w:cs="Times New Roman"/>
                <w:sz w:val="20"/>
                <w:szCs w:val="24"/>
                <w:lang w:eastAsia="ru-RU"/>
              </w:rPr>
              <w:t>%</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lang w:eastAsia="ru-RU"/>
        </w:rPr>
      </w:pPr>
      <w:r>
        <w:rPr>
          <w:rFonts w:ascii="Times New Roman" w:hAnsi="Times New Roman" w:eastAsia="Times New Roman" w:cs="Times New Roman"/>
          <w:color w:val="000000"/>
          <w:szCs w:val="24"/>
          <w:lang w:eastAsia="ru-RU"/>
        </w:rPr>
        <w:t>16. Я удовлетворен /а работой администрации школы</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4</w:t>
            </w:r>
            <w:r>
              <w:rPr>
                <w:rFonts w:ascii="Times New Roman" w:hAnsi="Times New Roman" w:eastAsia="Times New Roman" w:cs="Times New Roman"/>
                <w:sz w:val="20"/>
                <w:szCs w:val="24"/>
                <w:lang w:eastAsia="ru-RU"/>
              </w:rPr>
              <w:t>%</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8</w:t>
            </w:r>
            <w:r>
              <w:rPr>
                <w:rFonts w:ascii="Times New Roman" w:hAnsi="Times New Roman" w:eastAsia="Times New Roman" w:cs="Times New Roman"/>
                <w:sz w:val="20"/>
                <w:szCs w:val="24"/>
                <w:lang w:val="en-US" w:eastAsia="ru-RU"/>
              </w:rPr>
              <w:t>3</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 xml:space="preserve">3 </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0%</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color w:val="000000"/>
          <w:szCs w:val="24"/>
          <w:shd w:val="clear" w:color="auto" w:fill="FFFFFF"/>
          <w:lang w:eastAsia="ru-RU"/>
        </w:rPr>
      </w:pPr>
      <w:r>
        <w:rPr>
          <w:rFonts w:ascii="Times New Roman" w:hAnsi="Times New Roman" w:eastAsia="Times New Roman" w:cs="Times New Roman"/>
          <w:color w:val="000000"/>
          <w:szCs w:val="24"/>
          <w:lang w:eastAsia="ru-RU"/>
        </w:rPr>
        <w:t xml:space="preserve">17. </w:t>
      </w:r>
      <w:r>
        <w:rPr>
          <w:rFonts w:ascii="Times New Roman" w:hAnsi="Times New Roman" w:eastAsia="Times New Roman" w:cs="Times New Roman"/>
          <w:color w:val="000000"/>
          <w:szCs w:val="24"/>
          <w:shd w:val="clear" w:color="auto" w:fill="FFFFFF"/>
          <w:lang w:eastAsia="ru-RU"/>
        </w:rPr>
        <w:t>Имеется желание принять участие в жизни школы</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согласен</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Согласен</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Не согласен</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1</w:t>
            </w:r>
            <w:r>
              <w:rPr>
                <w:rFonts w:ascii="Times New Roman" w:hAnsi="Times New Roman" w:eastAsia="Times New Roman" w:cs="Times New Roman"/>
                <w:sz w:val="20"/>
                <w:szCs w:val="24"/>
                <w:lang w:eastAsia="ru-RU"/>
              </w:rPr>
              <w:t>5%</w:t>
            </w:r>
          </w:p>
        </w:tc>
        <w:tc>
          <w:tcPr>
            <w:tcW w:w="2054"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73</w:t>
            </w:r>
            <w:r>
              <w:rPr>
                <w:rFonts w:ascii="Times New Roman" w:hAnsi="Times New Roman" w:eastAsia="Times New Roman" w:cs="Times New Roman"/>
                <w:sz w:val="20"/>
                <w:szCs w:val="24"/>
                <w:lang w:eastAsia="ru-RU"/>
              </w:rPr>
              <w:t>%</w:t>
            </w:r>
          </w:p>
        </w:tc>
        <w:tc>
          <w:tcPr>
            <w:tcW w:w="2126"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eastAsia="ru-RU"/>
              </w:rPr>
              <w:t>1</w:t>
            </w:r>
            <w:r>
              <w:rPr>
                <w:rFonts w:ascii="Times New Roman" w:hAnsi="Times New Roman" w:eastAsia="Times New Roman" w:cs="Times New Roman"/>
                <w:sz w:val="20"/>
                <w:szCs w:val="24"/>
                <w:lang w:val="en-US" w:eastAsia="ru-RU"/>
              </w:rPr>
              <w:t>0</w:t>
            </w:r>
            <w:r>
              <w:rPr>
                <w:rFonts w:ascii="Times New Roman" w:hAnsi="Times New Roman" w:eastAsia="Times New Roman" w:cs="Times New Roman"/>
                <w:sz w:val="20"/>
                <w:szCs w:val="24"/>
                <w:lang w:eastAsia="ru-RU"/>
              </w:rPr>
              <w:t>%</w:t>
            </w:r>
          </w:p>
        </w:tc>
        <w:tc>
          <w:tcPr>
            <w:tcW w:w="2829" w:type="dxa"/>
          </w:tcPr>
          <w:p>
            <w:pPr>
              <w:spacing w:after="0"/>
              <w:rPr>
                <w:rFonts w:ascii="Times New Roman" w:hAnsi="Times New Roman" w:eastAsia="Times New Roman" w:cs="Times New Roman"/>
                <w:sz w:val="20"/>
                <w:szCs w:val="24"/>
                <w:lang w:eastAsia="ru-RU"/>
              </w:rPr>
            </w:pPr>
            <w:r>
              <w:rPr>
                <w:rFonts w:ascii="Times New Roman" w:hAnsi="Times New Roman" w:eastAsia="Times New Roman" w:cs="Times New Roman"/>
                <w:sz w:val="20"/>
                <w:szCs w:val="24"/>
                <w:lang w:val="en-US" w:eastAsia="ru-RU"/>
              </w:rPr>
              <w:t>2</w:t>
            </w:r>
            <w:r>
              <w:rPr>
                <w:rFonts w:ascii="Times New Roman" w:hAnsi="Times New Roman" w:eastAsia="Times New Roman" w:cs="Times New Roman"/>
                <w:sz w:val="20"/>
                <w:szCs w:val="24"/>
                <w:lang w:eastAsia="ru-RU"/>
              </w:rPr>
              <w:t>%</w:t>
            </w:r>
          </w:p>
        </w:tc>
      </w:tr>
    </w:tbl>
    <w:p>
      <w:pPr>
        <w:spacing w:after="0"/>
        <w:rPr>
          <w:rFonts w:ascii="Times New Roman" w:hAnsi="Times New Roman" w:eastAsia="Times New Roman" w:cs="Times New Roman"/>
          <w:szCs w:val="24"/>
          <w:lang w:eastAsia="ru-RU"/>
        </w:rPr>
      </w:pPr>
    </w:p>
    <w:p>
      <w:pPr>
        <w:spacing w:after="0"/>
        <w:rPr>
          <w:rFonts w:ascii="Times New Roman" w:hAnsi="Times New Roman" w:eastAsia="Times New Roman" w:cs="Times New Roman"/>
          <w:szCs w:val="24"/>
          <w:lang w:eastAsia="ru-RU"/>
        </w:rPr>
      </w:pPr>
      <w:r>
        <w:rPr>
          <w:rFonts w:ascii="Times New Roman" w:hAnsi="Times New Roman" w:eastAsia="Times New Roman" w:cs="Times New Roman"/>
          <w:color w:val="000000"/>
          <w:szCs w:val="24"/>
          <w:lang w:eastAsia="ru-RU"/>
        </w:rPr>
        <w:t>18. 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p>
      <w:pPr>
        <w:spacing w:after="0" w:line="240" w:lineRule="auto"/>
        <w:ind w:firstLine="705"/>
        <w:jc w:val="both"/>
        <w:rPr>
          <w:rFonts w:ascii="Times New Roman" w:hAnsi="Times New Roman" w:eastAsia="Times New Roman" w:cs="Times New Roman"/>
          <w:bCs/>
          <w:color w:val="000000"/>
          <w:szCs w:val="24"/>
          <w:lang w:eastAsia="ru-RU"/>
        </w:rPr>
      </w:pPr>
      <w:r>
        <w:rPr>
          <w:rFonts w:ascii="Times New Roman" w:hAnsi="Times New Roman" w:eastAsia="Times New Roman" w:cs="Times New Roman"/>
          <w:bCs/>
          <w:color w:val="000000"/>
          <w:szCs w:val="24"/>
          <w:lang w:eastAsia="ru-RU"/>
        </w:rPr>
        <w:t>Никто не ответил на этот вопрос.</w:t>
      </w:r>
    </w:p>
    <w:p>
      <w:pPr>
        <w:spacing w:after="0" w:line="240" w:lineRule="auto"/>
        <w:ind w:firstLine="705"/>
        <w:jc w:val="both"/>
        <w:rPr>
          <w:rFonts w:ascii="Times New Roman" w:hAnsi="Times New Roman" w:eastAsia="Times New Roman" w:cs="Times New Roman"/>
          <w:bCs/>
          <w:color w:val="000000"/>
          <w:szCs w:val="24"/>
          <w:lang w:eastAsia="ru-RU"/>
        </w:rPr>
      </w:pPr>
    </w:p>
    <w:p>
      <w:pPr>
        <w:spacing w:after="0" w:line="240" w:lineRule="auto"/>
        <w:ind w:firstLine="705"/>
        <w:jc w:val="both"/>
        <w:rPr>
          <w:rFonts w:ascii="Times New Roman" w:hAnsi="Times New Roman" w:eastAsia="Times New Roman" w:cs="Times New Roman"/>
          <w:bCs/>
          <w:color w:val="000000"/>
          <w:szCs w:val="24"/>
          <w:lang w:eastAsia="ru-RU"/>
        </w:rPr>
      </w:pPr>
      <w:r>
        <w:rPr>
          <w:rFonts w:ascii="Times New Roman" w:hAnsi="Times New Roman" w:eastAsia="Times New Roman" w:cs="Times New Roman"/>
          <w:bCs/>
          <w:color w:val="000000"/>
          <w:szCs w:val="24"/>
          <w:lang w:eastAsia="ru-RU"/>
        </w:rPr>
        <w:t xml:space="preserve">Анализируя ответы, можно сказать, что родители положительно оценивают обучение и воспитание в шл№28. 89% положительно отвечают на вопросы. 4-11% не согласны с некоторыми вопросами. 26% негативно оценивает работу столовой. 74% положительно. Также родители оценивая своего ребенка понимают, что не все предметы даются их детям легко. (19%). Остальные 81% считают, что ребенок легко справляется с обучением. 28% ответили, что дети перегружены домашними заданиями. Остальные 72% так не считают. </w:t>
      </w:r>
    </w:p>
    <w:p>
      <w:pPr>
        <w:spacing w:after="0" w:line="240" w:lineRule="auto"/>
        <w:jc w:val="both"/>
        <w:rPr>
          <w:rFonts w:ascii="Times New Roman" w:hAnsi="Times New Roman" w:eastAsia="Times New Roman" w:cs="Times New Roman"/>
          <w:bCs/>
          <w:color w:val="000000"/>
          <w:sz w:val="24"/>
          <w:szCs w:val="24"/>
          <w:lang w:val="kk-KZ" w:eastAsia="ru-RU"/>
        </w:rPr>
      </w:pPr>
    </w:p>
    <w:p>
      <w:pPr>
        <w:spacing w:after="0" w:line="240" w:lineRule="auto"/>
        <w:ind w:firstLine="705"/>
        <w:jc w:val="center"/>
        <w:rPr>
          <w:rFonts w:ascii="Times New Roman" w:hAnsi="Times New Roman" w:eastAsia="Times New Roman" w:cs="Times New Roman"/>
          <w:b/>
          <w:bCs/>
          <w:color w:val="000000"/>
          <w:lang w:eastAsia="ru-RU"/>
        </w:rPr>
      </w:pPr>
      <w:r>
        <w:rPr>
          <w:rFonts w:ascii="Times New Roman" w:hAnsi="Times New Roman" w:eastAsia="Times New Roman" w:cs="Times New Roman"/>
          <w:b/>
          <w:bCs/>
          <w:color w:val="000000"/>
          <w:lang w:eastAsia="ru-RU"/>
        </w:rPr>
        <w:t>Справка по анкетированию учителей Луганской СОШ</w:t>
      </w:r>
    </w:p>
    <w:p>
      <w:pPr>
        <w:spacing w:after="0" w:line="240" w:lineRule="auto"/>
        <w:ind w:firstLine="705"/>
        <w:rPr>
          <w:rFonts w:ascii="Times New Roman" w:hAnsi="Times New Roman" w:eastAsia="Times New Roman" w:cs="Times New Roman"/>
          <w:b/>
          <w:bCs/>
          <w:color w:val="000000"/>
          <w:lang w:eastAsia="ru-RU"/>
        </w:rPr>
      </w:pPr>
    </w:p>
    <w:p>
      <w:pPr>
        <w:spacing w:after="0" w:line="240" w:lineRule="auto"/>
        <w:ind w:firstLine="705"/>
        <w:jc w:val="both"/>
        <w:rPr>
          <w:rFonts w:ascii="Times New Roman" w:hAnsi="Times New Roman" w:eastAsia="Times New Roman" w:cs="Times New Roman"/>
          <w:iCs/>
          <w:color w:val="000000"/>
          <w:lang w:eastAsia="ru-RU"/>
        </w:rPr>
      </w:pPr>
      <w:r>
        <w:rPr>
          <w:rFonts w:ascii="Times New Roman" w:hAnsi="Times New Roman" w:eastAsia="Times New Roman" w:cs="Times New Roman"/>
          <w:bCs/>
          <w:color w:val="000000"/>
          <w:lang w:eastAsia="ru-RU"/>
        </w:rPr>
        <w:t>Всего в Луганской СОШ работает 44 учителя. Из них 2 учителя совместители. Администрация составляет 5 человек.  Учителя были приглашены в телеграм чат для ответа на вопросы анкетирования. Вопросы для анкетирования были предоставлены ДКСО</w:t>
      </w:r>
      <w:r>
        <w:rPr>
          <w:rFonts w:ascii="Times New Roman" w:hAnsi="Times New Roman" w:eastAsia="Times New Roman" w:cs="Times New Roman"/>
          <w:bCs/>
          <w:color w:val="000000"/>
          <w:lang w:val="kk-KZ" w:eastAsia="ru-RU"/>
        </w:rPr>
        <w:t xml:space="preserve"> согласно Приказа Министра просвещения Республики Казахстан от 5 декабря 2022 года № 486</w:t>
      </w:r>
      <w:r>
        <w:rPr>
          <w:rFonts w:ascii="Times New Roman" w:hAnsi="Times New Roman" w:eastAsia="Times New Roman" w:cs="Times New Roman"/>
          <w:bCs/>
          <w:color w:val="000000"/>
          <w:lang w:eastAsia="ru-RU"/>
        </w:rPr>
        <w:t xml:space="preserve">. Варианты ответов они могли выбрать </w:t>
      </w:r>
      <w:r>
        <w:rPr>
          <w:rFonts w:ascii="Times New Roman" w:hAnsi="Times New Roman" w:eastAsia="Times New Roman" w:cs="Times New Roman"/>
          <w:i/>
          <w:iCs/>
          <w:color w:val="000000"/>
          <w:lang w:eastAsia="ru-RU"/>
        </w:rPr>
        <w:t xml:space="preserve">(полностью согласен, согласен, не согласен, полностью не согласен). </w:t>
      </w:r>
      <w:r>
        <w:rPr>
          <w:rFonts w:ascii="Times New Roman" w:hAnsi="Times New Roman" w:eastAsia="Times New Roman" w:cs="Times New Roman"/>
          <w:iCs/>
          <w:color w:val="000000"/>
          <w:lang w:eastAsia="ru-RU"/>
        </w:rPr>
        <w:t>В чат вошли почти все учителя, кроме администрации и у некоторых учителей не работал телеграм. Ответили на вопросы не все учителя. Всего ответило 43 учителя. Это составляет 93,6%.</w:t>
      </w:r>
    </w:p>
    <w:p>
      <w:pPr>
        <w:spacing w:after="0" w:line="240" w:lineRule="auto"/>
        <w:ind w:firstLine="705"/>
        <w:jc w:val="both"/>
        <w:rPr>
          <w:rFonts w:ascii="Times New Roman" w:hAnsi="Times New Roman" w:eastAsia="Times New Roman" w:cs="Times New Roman"/>
          <w:iCs/>
          <w:color w:val="000000"/>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 Я горжусь тем, что работаю в этой школе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28</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68</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0"/>
                <w:szCs w:val="20"/>
                <w:lang w:eastAsia="ru-RU"/>
              </w:rPr>
              <w:t>2%</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 Я получаю эффективную методическую помощь</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19</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en-US" w:eastAsia="ru-RU"/>
              </w:rPr>
              <w:t>8</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0"/>
                <w:szCs w:val="20"/>
                <w:lang w:val="en-US" w:eastAsia="ru-RU"/>
              </w:rPr>
              <w:t>голос</w:t>
            </w:r>
            <w:r>
              <w:rPr>
                <w:rFonts w:ascii="Times New Roman" w:hAnsi="Times New Roman" w:eastAsia="Times New Roman" w:cs="Times New Roman"/>
                <w:sz w:val="20"/>
                <w:szCs w:val="20"/>
                <w:lang w:eastAsia="ru-RU"/>
              </w:rPr>
              <w:t>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46</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44</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7%</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 Меня устраивают условия труда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21</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19</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 голос</w:t>
            </w:r>
            <w:r>
              <w:rPr>
                <w:rFonts w:ascii="Times New Roman" w:hAnsi="Times New Roman" w:eastAsia="Times New Roman" w:cs="Times New Roman"/>
                <w:sz w:val="20"/>
                <w:szCs w:val="20"/>
                <w:lang w:eastAsia="ru-RU"/>
              </w:rPr>
              <w:t>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50</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45</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5 %</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 Меня устраивает стиль работы администрации школы</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12</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26</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0"/>
                <w:szCs w:val="20"/>
                <w:lang w:val="en-US" w:eastAsia="ru-RU"/>
              </w:rPr>
              <w:t>голос</w:t>
            </w:r>
            <w:r>
              <w:rPr>
                <w:rFonts w:ascii="Times New Roman" w:hAnsi="Times New Roman" w:eastAsia="Times New Roman" w:cs="Times New Roman"/>
                <w:sz w:val="20"/>
                <w:szCs w:val="20"/>
                <w:lang w:eastAsia="ru-RU"/>
              </w:rPr>
              <w:t>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0"/>
                <w:szCs w:val="20"/>
                <w:lang w:val="en-US" w:eastAsia="ru-RU"/>
              </w:rPr>
              <w:t>голос</w:t>
            </w:r>
            <w:r>
              <w:rPr>
                <w:rFonts w:ascii="Times New Roman" w:hAnsi="Times New Roman" w:eastAsia="Times New Roman" w:cs="Times New Roman"/>
                <w:sz w:val="20"/>
                <w:szCs w:val="20"/>
                <w:lang w:eastAsia="ru-RU"/>
              </w:rPr>
              <w:t>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29 </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2%</w:t>
            </w:r>
          </w:p>
        </w:tc>
        <w:tc>
          <w:tcPr>
            <w:tcW w:w="2268" w:type="dxa"/>
          </w:tcPr>
          <w:p>
            <w:pPr>
              <w:spacing w:after="0"/>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 xml:space="preserve">7% </w:t>
            </w:r>
          </w:p>
        </w:tc>
        <w:tc>
          <w:tcPr>
            <w:tcW w:w="2687" w:type="dxa"/>
          </w:tcPr>
          <w:p>
            <w:pPr>
              <w:spacing w:after="0"/>
              <w:rPr>
                <w:rFonts w:ascii="Times New Roman" w:hAnsi="Times New Roman" w:eastAsia="Times New Roman" w:cs="Times New Roman"/>
                <w:sz w:val="20"/>
                <w:szCs w:val="20"/>
                <w:lang w:val="en-US" w:eastAsia="ru-RU"/>
              </w:rPr>
            </w:pPr>
            <w:r>
              <w:rPr>
                <w:rFonts w:ascii="Times New Roman" w:hAnsi="Times New Roman" w:eastAsia="Times New Roman" w:cs="Times New Roman"/>
                <w:sz w:val="20"/>
                <w:szCs w:val="20"/>
                <w:lang w:val="en-US" w:eastAsia="ru-RU"/>
              </w:rPr>
              <w:t>2%</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 Школа пресекает и эффективно разрешает конфликты между учащимися</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13</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27</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31</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64</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 Я удовлетворен\а учебно-материальной базой школы</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28</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w:t>
            </w:r>
            <w:r>
              <w:rPr>
                <w:rFonts w:ascii="Times New Roman" w:hAnsi="Times New Roman" w:eastAsia="Times New Roman" w:cs="Times New Roman"/>
                <w:sz w:val="20"/>
                <w:szCs w:val="20"/>
                <w:lang w:eastAsia="ru-RU"/>
              </w:rPr>
              <w:t xml:space="preserve"> голосов</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15</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68</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17</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 В коллективе благоприятный морально-психологический климат</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8</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30</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w:t>
            </w:r>
            <w:r>
              <w:rPr>
                <w:rFonts w:ascii="Times New Roman" w:hAnsi="Times New Roman" w:eastAsia="Times New Roman" w:cs="Times New Roman"/>
                <w:sz w:val="20"/>
                <w:szCs w:val="20"/>
                <w:lang w:eastAsia="ru-RU"/>
              </w:rPr>
              <w:t xml:space="preserve"> голоса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 xml:space="preserve"> голоса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9%</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72 </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7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 Я удовлетворен\а качеством питания в школе</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15</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6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 голосов</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36</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6</w:t>
            </w: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 Коллеги всегда готовы мне помочь</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14</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26</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голоса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33</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6</w:t>
            </w: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10. Для успешного ведения учебных занятий школой предоставлены все необходимые учебно-методические и технические средства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25 </w:t>
            </w:r>
            <w:r>
              <w:rPr>
                <w:rFonts w:ascii="Times New Roman" w:hAnsi="Times New Roman" w:eastAsia="Times New Roman" w:cs="Times New Roman"/>
                <w:sz w:val="20"/>
                <w:szCs w:val="20"/>
                <w:lang w:eastAsia="ru-RU"/>
              </w:rPr>
              <w:t>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9</w:t>
            </w:r>
            <w:r>
              <w:rPr>
                <w:rFonts w:ascii="Times New Roman" w:hAnsi="Times New Roman" w:eastAsia="Times New Roman" w:cs="Times New Roman"/>
                <w:sz w:val="20"/>
                <w:szCs w:val="20"/>
                <w:lang w:eastAsia="ru-RU"/>
              </w:rPr>
              <w:t xml:space="preserve"> голосов</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 </w:t>
            </w:r>
            <w:r>
              <w:rPr>
                <w:rFonts w:ascii="Times New Roman" w:hAnsi="Times New Roman" w:eastAsia="Times New Roman" w:cs="Times New Roman"/>
                <w:sz w:val="20"/>
                <w:szCs w:val="20"/>
                <w:lang w:eastAsia="ru-RU"/>
              </w:rPr>
              <w:t>голоса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7%</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60</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21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11. В школе созданы условия для моего профессионального и творческого роста</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30</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w:t>
            </w:r>
            <w:r>
              <w:rPr>
                <w:rFonts w:ascii="Times New Roman" w:hAnsi="Times New Roman" w:eastAsia="Times New Roman" w:cs="Times New Roman"/>
                <w:sz w:val="20"/>
                <w:szCs w:val="20"/>
                <w:lang w:eastAsia="ru-RU"/>
              </w:rPr>
              <w:t xml:space="preserve"> голоса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 xml:space="preserve"> голоса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30 </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71</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10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 В школе установлены методы поощрения педагогов</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26</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10</w:t>
            </w:r>
            <w:r>
              <w:rPr>
                <w:rFonts w:ascii="Times New Roman" w:hAnsi="Times New Roman" w:eastAsia="Times New Roman" w:cs="Times New Roman"/>
                <w:sz w:val="20"/>
                <w:szCs w:val="20"/>
                <w:lang w:eastAsia="ru-RU"/>
              </w:rPr>
              <w:t xml:space="preserve"> голосов</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w:t>
            </w:r>
            <w:r>
              <w:rPr>
                <w:rFonts w:ascii="Times New Roman" w:hAnsi="Times New Roman" w:eastAsia="Times New Roman" w:cs="Times New Roman"/>
                <w:sz w:val="20"/>
                <w:szCs w:val="20"/>
                <w:lang w:eastAsia="ru-RU"/>
              </w:rPr>
              <w:t xml:space="preserve"> голоса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12 </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62</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24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2 </w:t>
            </w:r>
            <w:r>
              <w:rPr>
                <w:rFonts w:ascii="Times New Roman" w:hAnsi="Times New Roman" w:eastAsia="Times New Roman" w:cs="Times New Roman"/>
                <w:sz w:val="20"/>
                <w:szCs w:val="20"/>
                <w:lang w:eastAsia="ru-RU"/>
              </w:rPr>
              <w:t>%</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 Дети, с которыми я работаю, стремятся к знаниям</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33</w:t>
            </w:r>
            <w:r>
              <w:rPr>
                <w:rFonts w:ascii="Times New Roman" w:hAnsi="Times New Roman" w:eastAsia="Times New Roman" w:cs="Times New Roman"/>
                <w:sz w:val="20"/>
                <w:szCs w:val="20"/>
                <w:lang w:eastAsia="ru-RU"/>
              </w:rPr>
              <w:t xml:space="preserve">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голоса</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17</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78</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 xml:space="preserve">5 </w:t>
            </w:r>
            <w:r>
              <w:rPr>
                <w:rFonts w:ascii="Times New Roman" w:hAnsi="Times New Roman" w:eastAsia="Times New Roman" w:cs="Times New Roman"/>
                <w:sz w:val="20"/>
                <w:szCs w:val="20"/>
                <w:lang w:eastAsia="ru-RU"/>
              </w:rPr>
              <w:t>%</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 Я удовлетворен/а своими взаимоотношениями с учащимися</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22</w:t>
            </w:r>
            <w:r>
              <w:rPr>
                <w:rFonts w:ascii="Times New Roman" w:hAnsi="Times New Roman" w:eastAsia="Times New Roman" w:cs="Times New Roman"/>
                <w:sz w:val="20"/>
                <w:szCs w:val="20"/>
                <w:lang w:eastAsia="ru-RU"/>
              </w:rPr>
              <w:t xml:space="preserve"> голосов</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0 голосов</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52</w:t>
            </w:r>
            <w:r>
              <w:rPr>
                <w:rFonts w:ascii="Times New Roman" w:hAnsi="Times New Roman" w:eastAsia="Times New Roman" w:cs="Times New Roman"/>
                <w:sz w:val="20"/>
                <w:szCs w:val="20"/>
                <w:lang w:eastAsia="ru-RU"/>
              </w:rPr>
              <w:t>%</w:t>
            </w:r>
          </w:p>
        </w:tc>
        <w:tc>
          <w:tcPr>
            <w:tcW w:w="2054"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48</w:t>
            </w:r>
            <w:r>
              <w:rPr>
                <w:rFonts w:ascii="Times New Roman" w:hAnsi="Times New Roman" w:eastAsia="Times New Roman" w:cs="Times New Roman"/>
                <w:sz w:val="20"/>
                <w:szCs w:val="20"/>
                <w:lang w:eastAsia="ru-RU"/>
              </w:rPr>
              <w:t>%</w:t>
            </w:r>
          </w:p>
        </w:tc>
        <w:tc>
          <w:tcPr>
            <w:tcW w:w="2268"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268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r>
    </w:tbl>
    <w:p>
      <w:pPr>
        <w:spacing w:after="0"/>
        <w:rPr>
          <w:rFonts w:ascii="Times New Roman" w:hAnsi="Times New Roman" w:eastAsia="Times New Roman" w:cs="Times New Roman"/>
          <w:lang w:eastAsia="ru-RU"/>
        </w:rPr>
      </w:pPr>
    </w:p>
    <w:p>
      <w:pPr>
        <w:spacing w:after="0"/>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 Я удовлетворен /а своей работой в качестве классного руководителя?</w:t>
      </w:r>
    </w:p>
    <w:tbl>
      <w:tblPr>
        <w:tblStyle w:val="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701"/>
        <w:gridCol w:w="1809"/>
        <w:gridCol w:w="1899"/>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согласен</w:t>
            </w:r>
          </w:p>
        </w:tc>
        <w:tc>
          <w:tcPr>
            <w:tcW w:w="1701"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Согласен</w:t>
            </w:r>
          </w:p>
        </w:tc>
        <w:tc>
          <w:tcPr>
            <w:tcW w:w="180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Не согласен</w:t>
            </w:r>
          </w:p>
        </w:tc>
        <w:tc>
          <w:tcPr>
            <w:tcW w:w="189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Полностью не согласен</w:t>
            </w:r>
          </w:p>
        </w:tc>
        <w:tc>
          <w:tcPr>
            <w:tcW w:w="197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Я не классный руководитель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 xml:space="preserve"> голосов</w:t>
            </w:r>
          </w:p>
        </w:tc>
        <w:tc>
          <w:tcPr>
            <w:tcW w:w="1701"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2</w:t>
            </w:r>
            <w:r>
              <w:rPr>
                <w:rFonts w:ascii="Times New Roman" w:hAnsi="Times New Roman" w:eastAsia="Times New Roman" w:cs="Times New Roman"/>
                <w:sz w:val="20"/>
                <w:szCs w:val="20"/>
                <w:lang w:eastAsia="ru-RU"/>
              </w:rPr>
              <w:t>0 голосов</w:t>
            </w:r>
          </w:p>
        </w:tc>
        <w:tc>
          <w:tcPr>
            <w:tcW w:w="180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189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197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16 голосов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38</w:t>
            </w:r>
            <w:r>
              <w:rPr>
                <w:rFonts w:ascii="Times New Roman" w:hAnsi="Times New Roman" w:eastAsia="Times New Roman" w:cs="Times New Roman"/>
                <w:sz w:val="20"/>
                <w:szCs w:val="20"/>
                <w:lang w:eastAsia="ru-RU"/>
              </w:rPr>
              <w:t>%</w:t>
            </w:r>
          </w:p>
        </w:tc>
        <w:tc>
          <w:tcPr>
            <w:tcW w:w="1701"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en-US" w:eastAsia="ru-RU"/>
              </w:rPr>
              <w:t>6</w:t>
            </w:r>
            <w:r>
              <w:rPr>
                <w:rFonts w:ascii="Times New Roman" w:hAnsi="Times New Roman" w:eastAsia="Times New Roman" w:cs="Times New Roman"/>
                <w:sz w:val="20"/>
                <w:szCs w:val="20"/>
                <w:lang w:eastAsia="ru-RU"/>
              </w:rPr>
              <w:t>2%</w:t>
            </w:r>
          </w:p>
        </w:tc>
        <w:tc>
          <w:tcPr>
            <w:tcW w:w="180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189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0</w:t>
            </w:r>
          </w:p>
        </w:tc>
        <w:tc>
          <w:tcPr>
            <w:tcW w:w="1979" w:type="dxa"/>
          </w:tcPr>
          <w:p>
            <w:pPr>
              <w:spacing w:after="0"/>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37%</w:t>
            </w:r>
          </w:p>
        </w:tc>
      </w:tr>
    </w:tbl>
    <w:p>
      <w:pPr>
        <w:spacing w:after="0"/>
        <w:rPr>
          <w:rFonts w:ascii="Times New Roman" w:hAnsi="Times New Roman" w:eastAsia="Times New Roman" w:cs="Times New Roman"/>
          <w:lang w:eastAsia="ru-RU"/>
        </w:rPr>
      </w:pPr>
    </w:p>
    <w:p>
      <w:pPr>
        <w:spacing w:after="0"/>
        <w:jc w:val="both"/>
        <w:rPr>
          <w:rFonts w:ascii="Times New Roman" w:hAnsi="Times New Roman" w:eastAsia="Times New Roman" w:cs="Times New Roman"/>
          <w:lang w:eastAsia="ru-RU"/>
        </w:rPr>
      </w:pPr>
      <w:r>
        <w:rPr>
          <w:rFonts w:ascii="Times New Roman" w:hAnsi="Times New Roman" w:eastAsia="Times New Roman" w:cs="Times New Roman"/>
          <w:color w:val="000000"/>
          <w:lang w:eastAsia="ru-RU"/>
        </w:rPr>
        <w:t>16. 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p>
      <w:pPr>
        <w:spacing w:after="0"/>
        <w:jc w:val="both"/>
        <w:rPr>
          <w:rFonts w:ascii="Times New Roman" w:hAnsi="Times New Roman" w:eastAsia="Times New Roman" w:cs="Times New Roman"/>
          <w:bCs/>
          <w:color w:val="000000"/>
          <w:lang w:eastAsia="ru-RU"/>
        </w:rPr>
      </w:pPr>
      <w:r>
        <w:rPr>
          <w:rFonts w:ascii="Times New Roman" w:hAnsi="Times New Roman" w:eastAsia="Times New Roman" w:cs="Times New Roman"/>
          <w:bCs/>
          <w:color w:val="000000"/>
          <w:lang w:eastAsia="ru-RU"/>
        </w:rPr>
        <w:t>Ответы:</w:t>
      </w:r>
    </w:p>
    <w:p>
      <w:pPr>
        <w:spacing w:after="0"/>
        <w:jc w:val="both"/>
        <w:rPr>
          <w:rFonts w:ascii="Times New Roman" w:hAnsi="Times New Roman" w:eastAsia="Times New Roman" w:cs="Times New Roman"/>
          <w:bCs/>
          <w:color w:val="000000"/>
          <w:lang w:eastAsia="ru-RU"/>
        </w:rPr>
      </w:pPr>
      <w:r>
        <w:rPr>
          <w:rFonts w:ascii="Times New Roman" w:hAnsi="Times New Roman" w:eastAsia="Times New Roman" w:cs="Times New Roman"/>
          <w:bCs/>
          <w:color w:val="000000"/>
          <w:lang w:eastAsia="ru-RU"/>
        </w:rPr>
        <w:t>Жалоб нет, Работа в школе полностью устаивает, Хорошие взаимоотношения в коллективе, Лояльная администрация, может помочь и словом и делом.</w:t>
      </w:r>
    </w:p>
    <w:p>
      <w:pPr>
        <w:spacing w:after="0"/>
        <w:jc w:val="both"/>
        <w:rPr>
          <w:rFonts w:ascii="Times New Roman" w:hAnsi="Times New Roman" w:eastAsia="Times New Roman" w:cs="Times New Roman"/>
          <w:bCs/>
          <w:color w:val="000000"/>
          <w:lang w:eastAsia="ru-RU"/>
        </w:rPr>
      </w:pPr>
    </w:p>
    <w:p>
      <w:pPr>
        <w:spacing w:after="0"/>
        <w:ind w:firstLine="708"/>
        <w:jc w:val="both"/>
        <w:rPr>
          <w:rFonts w:ascii="Times New Roman" w:hAnsi="Times New Roman" w:eastAsia="Times New Roman" w:cs="Times New Roman"/>
          <w:bCs/>
          <w:color w:val="000000"/>
          <w:lang w:eastAsia="ru-RU"/>
        </w:rPr>
      </w:pPr>
      <w:r>
        <w:rPr>
          <w:rFonts w:ascii="Times New Roman" w:hAnsi="Times New Roman" w:eastAsia="Times New Roman" w:cs="Times New Roman"/>
          <w:bCs/>
          <w:color w:val="000000"/>
          <w:lang w:eastAsia="ru-RU"/>
        </w:rPr>
        <w:t>Анализируя ответы, можно сказать что 98% положительно оценивают работу в школе. Есть одно мнение, что ш</w:t>
      </w:r>
      <w:r>
        <w:rPr>
          <w:rFonts w:ascii="Times New Roman" w:hAnsi="Times New Roman" w:eastAsia="Times New Roman" w:cs="Times New Roman"/>
          <w:color w:val="000000"/>
          <w:lang w:eastAsia="ru-RU"/>
        </w:rPr>
        <w:t xml:space="preserve">кола не пресекает и эффективно не разрешает конфликты между учащимися (2% - 1 голос), и </w:t>
      </w:r>
      <w:r>
        <w:rPr>
          <w:rFonts w:ascii="Times New Roman" w:hAnsi="Times New Roman" w:eastAsia="Times New Roman" w:cs="Times New Roman"/>
          <w:bCs/>
          <w:color w:val="000000"/>
          <w:lang w:eastAsia="ru-RU"/>
        </w:rPr>
        <w:t>не согласные с качеством питания в школе (2% - 1 голос). Все остальные учителя удовлетворены работой в школе.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Выводы и рекомендации: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В ходе самоаттестации  КГУ «Луганская средняя общеобразовательная школа» отдела образования Павлодарского района, управления образования Павлодарской области в период с 20.03.2024 по 30.03.2024 года были проанализированы состояние и результаты педагогической и управленческой деятельности учителей, заместителей директора и руководителя  КГУ «Луганская средняя общеобразовательная школа», качество деятельности школьного коллектива.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Анализ подтверждает, что работа в школе  направлена на изучение, формирование, развитие образованной, творческой, компетентной, конкурентоспособной, поликультурной  личности, способной к активной и эффективной жизнедеятельности  в современных условиях, самореализующейся в интересах собственных и общества.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ее реализации школа работает над повышением качества образования, ориентированного на результат через создание комфортной образовательной среды и непрерывное совершенствование профессиональной компетентности учителя.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Самоаттестация показывает понимание педагогического коллектива, что реализовать свой интеллектуальный творческий потенциал может только здоровая личность. Поэтому особое место в школе отводится реализации здоровьесберегающих технологий, проводится просветительская и профилактическая деятельность по формированию здорового образа жизни, отслеживается диагностика состояния здоровья учащихся.  Изучение образовательной деятельности школы раскрывает особые условия, созданные для развития одаренных учащихся. В результате на протяжении ряда лет сохраняется контингент учащихся, мотивированных на получение глубоких знаний в области естественно-математического профиля. Интеллектуальному развитию способствуют факультативы, курсы по выбору,  обеспечивающие образовательные потребности учащихся.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 целью определения качества методической работы и путей ее совершенствования проведено анкетирование руководителей МО. По итогам можно сделать вывод, что результативность методической работы признана удовлетворительной: работа спланирована грамотно, охватывает все аспекты, направления деятельности, способствуют росту профессионального мастерства учителя.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Анализ отмечает, что образовательная деятельность осуществляется по учебному плану, утвержденному на педагогическом  совете в начале года.  Программа Госстандарта выполняется полностью. Учебный план школы соблюдает требования по учебной нагрузке школьников, его осуществление научно обеспечено программами, учебниками, учебным планом, дидактическими материалами, имеющимися в каждом кабинете.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проведенная самоаттестация делает следующие выводы: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 xml:space="preserve">Педагогический коллектив, административно-управленческий персонал и сотрудники КГУ «Луганская средняя общеобразовательная школа»  обеспечивают выполнение Закона «Об образовании», ГОСО РК и  все требования общественности.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Работу педагогического коллектива считать удовлетворительной, соответствуюшей  требованиям государственного образовательного стандарта: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 xml:space="preserve">по содержанию и полноте выполнения общеобразовательных программ;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по уровню и качеству подготовки выпускников;</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по обеспеченности квалификационными педагогическими кадрами;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по методической и воспитательной работе.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Внутришкольный контроль ведется на должном уровне.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Состояние материально-технической базы школы удовлетворительное, условия осуществления образовательного процесса в школе соответствуют государственным требованиям в части: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строительных норм и правил;</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санитарных и гигиенических норм;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оборудования учебных помещений;</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охраны жизни и здоровья детей;</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оснащенности учебного процесса.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Рекомендации: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Повысить качество подготовки учащихся к итоговой аттестации.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Активизировать творческую, познавательную деятельность учащихся в процессе субъектной позиции, т.е. становления ученика как субъекта собственного образования.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Продолжить работу над повышением уровня качества знаний учащихся  основной  и старшей  ступени обучения.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Классным руководителям продолжить работу по профориетации.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Продолжить работу государственных проектов «Дебаты», «Читающая школа», «Ученическое самоуправление».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Продолжить работу по обеспечению учебного процесса компьютерами и другими техническими средствами обучения.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sz w:val="24"/>
          <w:szCs w:val="24"/>
        </w:rPr>
        <w:t>Продолжить работу с молодыми специалистами с целью поднятия их на более высокий уровень; молодым учителям необходимо уделять  постоянное внимание повышению профессиональной компетенции  через самообразование и взаимообучение.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 xml:space="preserve">Усилить работу психологической службы.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Совершенствовать анализ проделанной работы по учету детей, проживающих в данном населённом пункте.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Для совершенствования работы библиотеки, а также повышения её роли как образовательного, информационного и учебно-воспитательного центра,     обеспечить целевое и плановое оснащение библиотеки компьютерной техникой нового поколения с подключением к Интернету.</w:t>
      </w:r>
    </w:p>
    <w:p>
      <w:pPr>
        <w:spacing w:after="0" w:line="240" w:lineRule="auto"/>
        <w:jc w:val="both"/>
        <w:rPr>
          <w:rFonts w:ascii="Times New Roman" w:hAnsi="Times New Roman" w:cs="Times New Roman"/>
          <w:sz w:val="24"/>
          <w:szCs w:val="24"/>
          <w:lang w:val="kk-KZ"/>
        </w:rPr>
      </w:pP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Директор Луганской СОШ                                                        Радионова Е.Я.</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Зам.директора по УВР                                                                 Ильтнер Н.И.</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Зам.директора по УВР и ВР                                                        Сарсенбаева Ж.А.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Сыздыкпаева А.К.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Зам.директора по информатизации                                           Мельникова Т.П.</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Зам по АХЧ                                                                                  Жаманкенов А.Ж</w:t>
      </w:r>
    </w:p>
    <w:p>
      <w:pPr>
        <w:widowControl w:val="0"/>
        <w:autoSpaceDE w:val="0"/>
        <w:autoSpaceDN w:val="0"/>
        <w:spacing w:after="0" w:line="240" w:lineRule="auto"/>
        <w:jc w:val="both"/>
        <w:rPr>
          <w:rFonts w:ascii="Times New Roman" w:hAnsi="Times New Roman" w:eastAsia="Times New Roman" w:cs="Times New Roman"/>
          <w:sz w:val="24"/>
          <w:szCs w:val="24"/>
        </w:rPr>
        <w:sectPr>
          <w:pgSz w:w="11920" w:h="17340"/>
          <w:pgMar w:top="426" w:right="220" w:bottom="426" w:left="180" w:header="0" w:footer="1383" w:gutter="0"/>
          <w:cols w:space="720" w:num="1"/>
        </w:sectPr>
      </w:pPr>
    </w:p>
    <w:p>
      <w:pPr>
        <w:pStyle w:val="39"/>
        <w:tabs>
          <w:tab w:val="right" w:pos="10063"/>
        </w:tabs>
        <w:jc w:val="both"/>
        <w:rPr>
          <w:rFonts w:ascii="Times New Roman" w:hAnsi="Times New Roman" w:eastAsia="Times New Roman"/>
          <w:color w:val="FF0000"/>
          <w:sz w:val="24"/>
          <w:szCs w:val="24"/>
          <w:lang w:eastAsia="ru-RU"/>
        </w:rPr>
        <w:sectPr>
          <w:pgSz w:w="11906" w:h="16838"/>
          <w:pgMar w:top="992" w:right="1560" w:bottom="567" w:left="1134" w:header="0" w:footer="0" w:gutter="0"/>
          <w:cols w:space="708" w:num="1"/>
          <w:titlePg/>
          <w:docGrid w:linePitch="360" w:charSpace="0"/>
        </w:sectPr>
      </w:pPr>
      <w:bookmarkStart w:id="0" w:name="_GoBack"/>
      <w:bookmarkEnd w:id="0"/>
    </w:p>
    <w:p>
      <w:pPr>
        <w:jc w:val="both"/>
        <w:rPr>
          <w:rFonts w:ascii="Times New Roman" w:hAnsi="Times New Roman" w:cs="Times New Roman"/>
          <w:sz w:val="24"/>
          <w:szCs w:val="24"/>
        </w:rPr>
      </w:pPr>
    </w:p>
    <w:sectPr>
      <w:pgSz w:w="11906" w:h="16838"/>
      <w:pgMar w:top="567" w:right="566" w:bottom="284"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Cambria">
    <w:panose1 w:val="02040503050406030204"/>
    <w:charset w:val="CC"/>
    <w:family w:val="roman"/>
    <w:pitch w:val="default"/>
    <w:sig w:usb0="E00002FF" w:usb1="400004FF" w:usb2="00000000" w:usb3="00000000" w:csb0="2000019F" w:csb1="00000000"/>
  </w:font>
  <w:font w:name="Arial">
    <w:panose1 w:val="020B0604020202020204"/>
    <w:charset w:val="CC"/>
    <w:family w:val="swiss"/>
    <w:pitch w:val="default"/>
    <w:sig w:usb0="E0002AFF" w:usb1="C0007843" w:usb2="00000009" w:usb3="00000000" w:csb0="400001FF" w:csb1="FFFF0000"/>
  </w:font>
  <w:font w:name="Arial Unicode MS">
    <w:panose1 w:val="020B0604020202020204"/>
    <w:charset w:val="80"/>
    <w:family w:val="swiss"/>
    <w:pitch w:val="default"/>
    <w:sig w:usb0="FFFFFFFF" w:usb1="E9FFFFFF" w:usb2="0000003F" w:usb3="00000000" w:csb0="603F01FF" w:csb1="FFFF0000"/>
  </w:font>
  <w:font w:name="Segoe UI">
    <w:panose1 w:val="020B0502040204020203"/>
    <w:charset w:val="CC"/>
    <w:family w:val="swiss"/>
    <w:pitch w:val="default"/>
    <w:sig w:usb0="E10022FF" w:usb1="C000E47F" w:usb2="00000029" w:usb3="00000000" w:csb0="200001DF" w:csb1="2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Palatino Linotype">
    <w:panose1 w:val="02040502050505030304"/>
    <w:charset w:val="CC"/>
    <w:family w:val="roman"/>
    <w:pitch w:val="default"/>
    <w:sig w:usb0="E0000287" w:usb1="40000013" w:usb2="00000000" w:usb3="00000000" w:csb0="2000019F" w:csb1="00000000"/>
  </w:font>
  <w:font w:name="Lucida Sans Unicode">
    <w:panose1 w:val="020B0602030504020204"/>
    <w:charset w:val="CC"/>
    <w:family w:val="swiss"/>
    <w:pitch w:val="default"/>
    <w:sig w:usb0="80001AFF" w:usb1="0000396B" w:usb2="00000000" w:usb3="00000000" w:csb0="200000BF" w:csb1="D7F70000"/>
  </w:font>
  <w:font w:name=".AppleSystemUIFont">
    <w:altName w:val="Cambria"/>
    <w:panose1 w:val="00000000000000000000"/>
    <w:charset w:val="00"/>
    <w:family w:val="roman"/>
    <w:pitch w:val="default"/>
    <w:sig w:usb0="00000000" w:usb1="00000000" w:usb2="00000000" w:usb3="00000000" w:csb0="00000000" w:csb1="00000000"/>
  </w:font>
  <w:font w:name="Liberation Sans">
    <w:altName w:val="Arial"/>
    <w:panose1 w:val="00000000000000000000"/>
    <w:charset w:val="CC"/>
    <w:family w:val="roman"/>
    <w:pitch w:val="default"/>
    <w:sig w:usb0="00000000" w:usb1="00000000" w:usb2="00000000" w:usb3="00000000" w:csb0="00000000" w:csb1="00000000"/>
  </w:font>
  <w:font w:name="Microsoft YaHei">
    <w:panose1 w:val="020B0503020204020204"/>
    <w:charset w:val="86"/>
    <w:family w:val="swiss"/>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1"/>
      <w:numFmt w:val="bullet"/>
      <w:lvlText w:val=""/>
      <w:lvlJc w:val="left"/>
      <w:pPr>
        <w:tabs>
          <w:tab w:val="left" w:pos="0"/>
        </w:tabs>
        <w:ind w:left="720" w:hanging="360"/>
      </w:pPr>
      <w:rPr>
        <w:rFonts w:ascii="Wingdings" w:hAnsi="Wingdings"/>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1">
    <w:nsid w:val="026E60D2"/>
    <w:multiLevelType w:val="multilevel"/>
    <w:tmpl w:val="026E60D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B2E213B"/>
    <w:multiLevelType w:val="multilevel"/>
    <w:tmpl w:val="0B2E213B"/>
    <w:lvl w:ilvl="0" w:tentative="0">
      <w:start w:val="1"/>
      <w:numFmt w:val="bullet"/>
      <w:lvlText w:val=""/>
      <w:lvlJc w:val="left"/>
      <w:pPr>
        <w:ind w:left="862" w:hanging="360"/>
      </w:pPr>
      <w:rPr>
        <w:rFonts w:hint="default" w:ascii="Wingdings" w:hAnsi="Wingdings"/>
      </w:rPr>
    </w:lvl>
    <w:lvl w:ilvl="1" w:tentative="0">
      <w:start w:val="1"/>
      <w:numFmt w:val="bullet"/>
      <w:lvlText w:val="o"/>
      <w:lvlJc w:val="left"/>
      <w:pPr>
        <w:ind w:left="1582" w:hanging="360"/>
      </w:pPr>
      <w:rPr>
        <w:rFonts w:hint="default" w:ascii="Courier New" w:hAnsi="Courier New" w:cs="Courier New"/>
      </w:rPr>
    </w:lvl>
    <w:lvl w:ilvl="2" w:tentative="0">
      <w:start w:val="1"/>
      <w:numFmt w:val="bullet"/>
      <w:lvlText w:val=""/>
      <w:lvlJc w:val="left"/>
      <w:pPr>
        <w:ind w:left="2302" w:hanging="360"/>
      </w:pPr>
      <w:rPr>
        <w:rFonts w:hint="default" w:ascii="Wingdings" w:hAnsi="Wingdings"/>
      </w:rPr>
    </w:lvl>
    <w:lvl w:ilvl="3" w:tentative="0">
      <w:start w:val="1"/>
      <w:numFmt w:val="bullet"/>
      <w:lvlText w:val=""/>
      <w:lvlJc w:val="left"/>
      <w:pPr>
        <w:ind w:left="3022" w:hanging="360"/>
      </w:pPr>
      <w:rPr>
        <w:rFonts w:hint="default" w:ascii="Symbol" w:hAnsi="Symbol"/>
      </w:rPr>
    </w:lvl>
    <w:lvl w:ilvl="4" w:tentative="0">
      <w:start w:val="1"/>
      <w:numFmt w:val="bullet"/>
      <w:lvlText w:val="o"/>
      <w:lvlJc w:val="left"/>
      <w:pPr>
        <w:ind w:left="3742" w:hanging="360"/>
      </w:pPr>
      <w:rPr>
        <w:rFonts w:hint="default" w:ascii="Courier New" w:hAnsi="Courier New" w:cs="Courier New"/>
      </w:rPr>
    </w:lvl>
    <w:lvl w:ilvl="5" w:tentative="0">
      <w:start w:val="1"/>
      <w:numFmt w:val="bullet"/>
      <w:lvlText w:val=""/>
      <w:lvlJc w:val="left"/>
      <w:pPr>
        <w:ind w:left="4462" w:hanging="360"/>
      </w:pPr>
      <w:rPr>
        <w:rFonts w:hint="default" w:ascii="Wingdings" w:hAnsi="Wingdings"/>
      </w:rPr>
    </w:lvl>
    <w:lvl w:ilvl="6" w:tentative="0">
      <w:start w:val="1"/>
      <w:numFmt w:val="bullet"/>
      <w:lvlText w:val=""/>
      <w:lvlJc w:val="left"/>
      <w:pPr>
        <w:ind w:left="5182" w:hanging="360"/>
      </w:pPr>
      <w:rPr>
        <w:rFonts w:hint="default" w:ascii="Symbol" w:hAnsi="Symbol"/>
      </w:rPr>
    </w:lvl>
    <w:lvl w:ilvl="7" w:tentative="0">
      <w:start w:val="1"/>
      <w:numFmt w:val="bullet"/>
      <w:lvlText w:val="o"/>
      <w:lvlJc w:val="left"/>
      <w:pPr>
        <w:ind w:left="5902" w:hanging="360"/>
      </w:pPr>
      <w:rPr>
        <w:rFonts w:hint="default" w:ascii="Courier New" w:hAnsi="Courier New" w:cs="Courier New"/>
      </w:rPr>
    </w:lvl>
    <w:lvl w:ilvl="8" w:tentative="0">
      <w:start w:val="1"/>
      <w:numFmt w:val="bullet"/>
      <w:lvlText w:val=""/>
      <w:lvlJc w:val="left"/>
      <w:pPr>
        <w:ind w:left="6622" w:hanging="360"/>
      </w:pPr>
      <w:rPr>
        <w:rFonts w:hint="default" w:ascii="Wingdings" w:hAnsi="Wingdings"/>
      </w:rPr>
    </w:lvl>
  </w:abstractNum>
  <w:abstractNum w:abstractNumId="3">
    <w:nsid w:val="0C670B93"/>
    <w:multiLevelType w:val="multilevel"/>
    <w:tmpl w:val="0C670B93"/>
    <w:lvl w:ilvl="0" w:tentative="0">
      <w:start w:val="1"/>
      <w:numFmt w:val="bullet"/>
      <w:pStyle w:val="11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DC034E2"/>
    <w:multiLevelType w:val="multilevel"/>
    <w:tmpl w:val="0DC034E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
    <w:nsid w:val="15837ADE"/>
    <w:multiLevelType w:val="multilevel"/>
    <w:tmpl w:val="15837AD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05D4ADB"/>
    <w:multiLevelType w:val="multilevel"/>
    <w:tmpl w:val="205D4ADB"/>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2DE66DF"/>
    <w:multiLevelType w:val="multilevel"/>
    <w:tmpl w:val="22DE66DF"/>
    <w:lvl w:ilvl="0" w:tentative="0">
      <w:start w:val="17"/>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845206B"/>
    <w:multiLevelType w:val="multilevel"/>
    <w:tmpl w:val="284520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BF2260A"/>
    <w:multiLevelType w:val="multilevel"/>
    <w:tmpl w:val="2BF2260A"/>
    <w:lvl w:ilvl="0" w:tentative="0">
      <w:start w:val="1"/>
      <w:numFmt w:val="bullet"/>
      <w:pStyle w:val="129"/>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E8C7670"/>
    <w:multiLevelType w:val="multilevel"/>
    <w:tmpl w:val="2E8C7670"/>
    <w:lvl w:ilvl="0" w:tentative="0">
      <w:start w:val="1"/>
      <w:numFmt w:val="bullet"/>
      <w:pStyle w:val="113"/>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07244F4"/>
    <w:multiLevelType w:val="multilevel"/>
    <w:tmpl w:val="307244F4"/>
    <w:lvl w:ilvl="0" w:tentative="0">
      <w:start w:val="1"/>
      <w:numFmt w:val="bullet"/>
      <w:pStyle w:val="90"/>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330F0F9F"/>
    <w:multiLevelType w:val="multilevel"/>
    <w:tmpl w:val="330F0F9F"/>
    <w:lvl w:ilvl="0" w:tentative="0">
      <w:start w:val="1"/>
      <w:numFmt w:val="bullet"/>
      <w:pStyle w:val="72"/>
      <w:lvlText w:val=""/>
      <w:lvlJc w:val="left"/>
      <w:pPr>
        <w:ind w:left="3621" w:hanging="360"/>
      </w:pPr>
      <w:rPr>
        <w:rFonts w:hint="default" w:ascii="Wingdings" w:hAnsi="Wingdings"/>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abstractNum w:abstractNumId="13">
    <w:nsid w:val="40390AD0"/>
    <w:multiLevelType w:val="multilevel"/>
    <w:tmpl w:val="40390AD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7971E11"/>
    <w:multiLevelType w:val="multilevel"/>
    <w:tmpl w:val="47971E11"/>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7F724BE"/>
    <w:multiLevelType w:val="multilevel"/>
    <w:tmpl w:val="47F724BE"/>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
    <w:nsid w:val="49EE6F8A"/>
    <w:multiLevelType w:val="multilevel"/>
    <w:tmpl w:val="49EE6F8A"/>
    <w:lvl w:ilvl="0" w:tentative="0">
      <w:start w:val="1"/>
      <w:numFmt w:val="decimal"/>
      <w:lvlText w:val="%1)"/>
      <w:lvlJc w:val="left"/>
      <w:pPr>
        <w:ind w:left="780" w:hanging="4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DBD1172"/>
    <w:multiLevelType w:val="multilevel"/>
    <w:tmpl w:val="4DBD11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E380005"/>
    <w:multiLevelType w:val="multilevel"/>
    <w:tmpl w:val="4E380005"/>
    <w:lvl w:ilvl="0" w:tentative="0">
      <w:start w:val="1"/>
      <w:numFmt w:val="bullet"/>
      <w:pStyle w:val="96"/>
      <w:lvlText w:val=""/>
      <w:lvlJc w:val="left"/>
      <w:pPr>
        <w:ind w:left="1571" w:hanging="360"/>
      </w:pPr>
      <w:rPr>
        <w:rFonts w:hint="default" w:ascii="Wingdings" w:hAnsi="Wingdings"/>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9">
    <w:nsid w:val="4EDE6857"/>
    <w:multiLevelType w:val="multilevel"/>
    <w:tmpl w:val="4EDE6857"/>
    <w:lvl w:ilvl="0" w:tentative="0">
      <w:start w:val="1"/>
      <w:numFmt w:val="bullet"/>
      <w:pStyle w:val="91"/>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52C769BB"/>
    <w:multiLevelType w:val="multilevel"/>
    <w:tmpl w:val="52C769BB"/>
    <w:lvl w:ilvl="0" w:tentative="0">
      <w:start w:val="1"/>
      <w:numFmt w:val="bullet"/>
      <w:pStyle w:val="97"/>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21">
    <w:nsid w:val="55920BC3"/>
    <w:multiLevelType w:val="multilevel"/>
    <w:tmpl w:val="55920BC3"/>
    <w:lvl w:ilvl="0" w:tentative="0">
      <w:start w:val="1"/>
      <w:numFmt w:val="bullet"/>
      <w:pStyle w:val="117"/>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2">
    <w:nsid w:val="5D043EE8"/>
    <w:multiLevelType w:val="multilevel"/>
    <w:tmpl w:val="5D043E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4780F98"/>
    <w:multiLevelType w:val="multilevel"/>
    <w:tmpl w:val="64780F98"/>
    <w:lvl w:ilvl="0" w:tentative="0">
      <w:start w:val="1"/>
      <w:numFmt w:val="bullet"/>
      <w:pStyle w:val="114"/>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6AA86C08"/>
    <w:multiLevelType w:val="multilevel"/>
    <w:tmpl w:val="6AA86C08"/>
    <w:lvl w:ilvl="0" w:tentative="0">
      <w:start w:val="1"/>
      <w:numFmt w:val="bullet"/>
      <w:pStyle w:val="105"/>
      <w:lvlText w:val=""/>
      <w:lvlJc w:val="left"/>
      <w:pPr>
        <w:ind w:left="1644" w:hanging="360"/>
      </w:pPr>
      <w:rPr>
        <w:rFonts w:hint="default" w:ascii="Symbol" w:hAnsi="Symbol"/>
      </w:rPr>
    </w:lvl>
    <w:lvl w:ilvl="1" w:tentative="0">
      <w:start w:val="1"/>
      <w:numFmt w:val="bullet"/>
      <w:lvlText w:val="o"/>
      <w:lvlJc w:val="left"/>
      <w:pPr>
        <w:ind w:left="2364" w:hanging="360"/>
      </w:pPr>
      <w:rPr>
        <w:rFonts w:hint="default" w:ascii="Courier New" w:hAnsi="Courier New" w:cs="Courier New"/>
      </w:rPr>
    </w:lvl>
    <w:lvl w:ilvl="2" w:tentative="0">
      <w:start w:val="1"/>
      <w:numFmt w:val="bullet"/>
      <w:lvlText w:val=""/>
      <w:lvlJc w:val="left"/>
      <w:pPr>
        <w:ind w:left="3084" w:hanging="360"/>
      </w:pPr>
      <w:rPr>
        <w:rFonts w:hint="default" w:ascii="Wingdings" w:hAnsi="Wingdings"/>
      </w:rPr>
    </w:lvl>
    <w:lvl w:ilvl="3" w:tentative="0">
      <w:start w:val="1"/>
      <w:numFmt w:val="bullet"/>
      <w:lvlText w:val=""/>
      <w:lvlJc w:val="left"/>
      <w:pPr>
        <w:ind w:left="3804" w:hanging="360"/>
      </w:pPr>
      <w:rPr>
        <w:rFonts w:hint="default" w:ascii="Symbol" w:hAnsi="Symbol"/>
      </w:rPr>
    </w:lvl>
    <w:lvl w:ilvl="4" w:tentative="0">
      <w:start w:val="1"/>
      <w:numFmt w:val="bullet"/>
      <w:lvlText w:val="o"/>
      <w:lvlJc w:val="left"/>
      <w:pPr>
        <w:ind w:left="4524" w:hanging="360"/>
      </w:pPr>
      <w:rPr>
        <w:rFonts w:hint="default" w:ascii="Courier New" w:hAnsi="Courier New" w:cs="Courier New"/>
      </w:rPr>
    </w:lvl>
    <w:lvl w:ilvl="5" w:tentative="0">
      <w:start w:val="1"/>
      <w:numFmt w:val="bullet"/>
      <w:lvlText w:val=""/>
      <w:lvlJc w:val="left"/>
      <w:pPr>
        <w:ind w:left="5244" w:hanging="360"/>
      </w:pPr>
      <w:rPr>
        <w:rFonts w:hint="default" w:ascii="Wingdings" w:hAnsi="Wingdings"/>
      </w:rPr>
    </w:lvl>
    <w:lvl w:ilvl="6" w:tentative="0">
      <w:start w:val="1"/>
      <w:numFmt w:val="bullet"/>
      <w:lvlText w:val=""/>
      <w:lvlJc w:val="left"/>
      <w:pPr>
        <w:ind w:left="5964" w:hanging="360"/>
      </w:pPr>
      <w:rPr>
        <w:rFonts w:hint="default" w:ascii="Symbol" w:hAnsi="Symbol"/>
      </w:rPr>
    </w:lvl>
    <w:lvl w:ilvl="7" w:tentative="0">
      <w:start w:val="1"/>
      <w:numFmt w:val="bullet"/>
      <w:lvlText w:val="o"/>
      <w:lvlJc w:val="left"/>
      <w:pPr>
        <w:ind w:left="6684" w:hanging="360"/>
      </w:pPr>
      <w:rPr>
        <w:rFonts w:hint="default" w:ascii="Courier New" w:hAnsi="Courier New" w:cs="Courier New"/>
      </w:rPr>
    </w:lvl>
    <w:lvl w:ilvl="8" w:tentative="0">
      <w:start w:val="1"/>
      <w:numFmt w:val="bullet"/>
      <w:lvlText w:val=""/>
      <w:lvlJc w:val="left"/>
      <w:pPr>
        <w:ind w:left="7404" w:hanging="360"/>
      </w:pPr>
      <w:rPr>
        <w:rFonts w:hint="default" w:ascii="Wingdings" w:hAnsi="Wingdings"/>
      </w:rPr>
    </w:lvl>
  </w:abstractNum>
  <w:abstractNum w:abstractNumId="25">
    <w:nsid w:val="70A3795C"/>
    <w:multiLevelType w:val="multilevel"/>
    <w:tmpl w:val="70A3795C"/>
    <w:lvl w:ilvl="0" w:tentative="0">
      <w:start w:val="1"/>
      <w:numFmt w:val="decimal"/>
      <w:lvlText w:val="%1."/>
      <w:lvlJc w:val="left"/>
      <w:pPr>
        <w:ind w:left="0" w:hanging="360"/>
      </w:pPr>
      <w:rPr>
        <w:rFonts w:hint="default"/>
      </w:r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26">
    <w:nsid w:val="763D5BAA"/>
    <w:multiLevelType w:val="multilevel"/>
    <w:tmpl w:val="763D5B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8620A2D"/>
    <w:multiLevelType w:val="multilevel"/>
    <w:tmpl w:val="78620A2D"/>
    <w:lvl w:ilvl="0" w:tentative="0">
      <w:start w:val="1"/>
      <w:numFmt w:val="bullet"/>
      <w:pStyle w:val="106"/>
      <w:lvlText w:val=""/>
      <w:lvlJc w:val="left"/>
      <w:pPr>
        <w:ind w:left="1030" w:hanging="360"/>
      </w:pPr>
      <w:rPr>
        <w:rFonts w:hint="default" w:ascii="Wingdings" w:hAnsi="Wingdings"/>
      </w:rPr>
    </w:lvl>
    <w:lvl w:ilvl="1" w:tentative="0">
      <w:start w:val="1"/>
      <w:numFmt w:val="bullet"/>
      <w:lvlText w:val="o"/>
      <w:lvlJc w:val="left"/>
      <w:pPr>
        <w:ind w:left="1750" w:hanging="360"/>
      </w:pPr>
      <w:rPr>
        <w:rFonts w:hint="default" w:ascii="Courier New" w:hAnsi="Courier New" w:cs="Courier New"/>
      </w:rPr>
    </w:lvl>
    <w:lvl w:ilvl="2" w:tentative="0">
      <w:start w:val="1"/>
      <w:numFmt w:val="bullet"/>
      <w:lvlText w:val=""/>
      <w:lvlJc w:val="left"/>
      <w:pPr>
        <w:ind w:left="2470" w:hanging="360"/>
      </w:pPr>
      <w:rPr>
        <w:rFonts w:hint="default" w:ascii="Wingdings" w:hAnsi="Wingdings"/>
      </w:rPr>
    </w:lvl>
    <w:lvl w:ilvl="3" w:tentative="0">
      <w:start w:val="1"/>
      <w:numFmt w:val="bullet"/>
      <w:lvlText w:val=""/>
      <w:lvlJc w:val="left"/>
      <w:pPr>
        <w:ind w:left="3190" w:hanging="360"/>
      </w:pPr>
      <w:rPr>
        <w:rFonts w:hint="default" w:ascii="Symbol" w:hAnsi="Symbol"/>
      </w:rPr>
    </w:lvl>
    <w:lvl w:ilvl="4" w:tentative="0">
      <w:start w:val="1"/>
      <w:numFmt w:val="bullet"/>
      <w:lvlText w:val="o"/>
      <w:lvlJc w:val="left"/>
      <w:pPr>
        <w:ind w:left="3910" w:hanging="360"/>
      </w:pPr>
      <w:rPr>
        <w:rFonts w:hint="default" w:ascii="Courier New" w:hAnsi="Courier New" w:cs="Courier New"/>
      </w:rPr>
    </w:lvl>
    <w:lvl w:ilvl="5" w:tentative="0">
      <w:start w:val="1"/>
      <w:numFmt w:val="bullet"/>
      <w:lvlText w:val=""/>
      <w:lvlJc w:val="left"/>
      <w:pPr>
        <w:ind w:left="4630" w:hanging="360"/>
      </w:pPr>
      <w:rPr>
        <w:rFonts w:hint="default" w:ascii="Wingdings" w:hAnsi="Wingdings"/>
      </w:rPr>
    </w:lvl>
    <w:lvl w:ilvl="6" w:tentative="0">
      <w:start w:val="1"/>
      <w:numFmt w:val="bullet"/>
      <w:lvlText w:val=""/>
      <w:lvlJc w:val="left"/>
      <w:pPr>
        <w:ind w:left="5350" w:hanging="360"/>
      </w:pPr>
      <w:rPr>
        <w:rFonts w:hint="default" w:ascii="Symbol" w:hAnsi="Symbol"/>
      </w:rPr>
    </w:lvl>
    <w:lvl w:ilvl="7" w:tentative="0">
      <w:start w:val="1"/>
      <w:numFmt w:val="bullet"/>
      <w:lvlText w:val="o"/>
      <w:lvlJc w:val="left"/>
      <w:pPr>
        <w:ind w:left="6070" w:hanging="360"/>
      </w:pPr>
      <w:rPr>
        <w:rFonts w:hint="default" w:ascii="Courier New" w:hAnsi="Courier New" w:cs="Courier New"/>
      </w:rPr>
    </w:lvl>
    <w:lvl w:ilvl="8" w:tentative="0">
      <w:start w:val="1"/>
      <w:numFmt w:val="bullet"/>
      <w:lvlText w:val=""/>
      <w:lvlJc w:val="left"/>
      <w:pPr>
        <w:ind w:left="6790" w:hanging="360"/>
      </w:pPr>
      <w:rPr>
        <w:rFonts w:hint="default" w:ascii="Wingdings" w:hAnsi="Wingdings"/>
      </w:rPr>
    </w:lvl>
  </w:abstractNum>
  <w:num w:numId="1">
    <w:abstractNumId w:val="12"/>
  </w:num>
  <w:num w:numId="2">
    <w:abstractNumId w:val="11"/>
  </w:num>
  <w:num w:numId="3">
    <w:abstractNumId w:val="19"/>
  </w:num>
  <w:num w:numId="4">
    <w:abstractNumId w:val="18"/>
  </w:num>
  <w:num w:numId="5">
    <w:abstractNumId w:val="20"/>
  </w:num>
  <w:num w:numId="6">
    <w:abstractNumId w:val="24"/>
  </w:num>
  <w:num w:numId="7">
    <w:abstractNumId w:val="27"/>
  </w:num>
  <w:num w:numId="8">
    <w:abstractNumId w:val="10"/>
  </w:num>
  <w:num w:numId="9">
    <w:abstractNumId w:val="23"/>
  </w:num>
  <w:num w:numId="10">
    <w:abstractNumId w:val="3"/>
  </w:num>
  <w:num w:numId="11">
    <w:abstractNumId w:val="21"/>
  </w:num>
  <w:num w:numId="12">
    <w:abstractNumId w:val="9"/>
  </w:num>
  <w:num w:numId="13">
    <w:abstractNumId w:val="2"/>
  </w:num>
  <w:num w:numId="14">
    <w:abstractNumId w:val="0"/>
  </w:num>
  <w:num w:numId="15">
    <w:abstractNumId w:val="15"/>
  </w:num>
  <w:num w:numId="16">
    <w:abstractNumId w:val="8"/>
  </w:num>
  <w:num w:numId="17">
    <w:abstractNumId w:val="16"/>
  </w:num>
  <w:num w:numId="18">
    <w:abstractNumId w:val="26"/>
  </w:num>
  <w:num w:numId="19">
    <w:abstractNumId w:val="17"/>
  </w:num>
  <w:num w:numId="20">
    <w:abstractNumId w:val="4"/>
  </w:num>
  <w:num w:numId="21">
    <w:abstractNumId w:val="5"/>
  </w:num>
  <w:num w:numId="22">
    <w:abstractNumId w:val="14"/>
  </w:num>
  <w:num w:numId="23">
    <w:abstractNumId w:val="6"/>
  </w:num>
  <w:num w:numId="24">
    <w:abstractNumId w:val="13"/>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547696"/>
    <w:rsid w:val="000069C2"/>
    <w:rsid w:val="00006BFC"/>
    <w:rsid w:val="00024475"/>
    <w:rsid w:val="00027B2A"/>
    <w:rsid w:val="00032698"/>
    <w:rsid w:val="000374F6"/>
    <w:rsid w:val="00041B1E"/>
    <w:rsid w:val="00043226"/>
    <w:rsid w:val="00052537"/>
    <w:rsid w:val="00062F0D"/>
    <w:rsid w:val="00063416"/>
    <w:rsid w:val="00064D03"/>
    <w:rsid w:val="00081DC4"/>
    <w:rsid w:val="00084A4D"/>
    <w:rsid w:val="000924F1"/>
    <w:rsid w:val="000A2577"/>
    <w:rsid w:val="000B3ACD"/>
    <w:rsid w:val="000B60DD"/>
    <w:rsid w:val="000B7159"/>
    <w:rsid w:val="000D1404"/>
    <w:rsid w:val="000D2546"/>
    <w:rsid w:val="000D7C4D"/>
    <w:rsid w:val="000E2DF2"/>
    <w:rsid w:val="000E36A9"/>
    <w:rsid w:val="000E6623"/>
    <w:rsid w:val="000E704A"/>
    <w:rsid w:val="000F5D38"/>
    <w:rsid w:val="00105BFE"/>
    <w:rsid w:val="0011388E"/>
    <w:rsid w:val="00124711"/>
    <w:rsid w:val="00124D1F"/>
    <w:rsid w:val="001271BF"/>
    <w:rsid w:val="00127A00"/>
    <w:rsid w:val="00131502"/>
    <w:rsid w:val="001326B5"/>
    <w:rsid w:val="00140642"/>
    <w:rsid w:val="00151455"/>
    <w:rsid w:val="00153E8A"/>
    <w:rsid w:val="0016493A"/>
    <w:rsid w:val="00166BE2"/>
    <w:rsid w:val="00167279"/>
    <w:rsid w:val="001831CD"/>
    <w:rsid w:val="001A2052"/>
    <w:rsid w:val="001A6E22"/>
    <w:rsid w:val="001A6F96"/>
    <w:rsid w:val="001A70D7"/>
    <w:rsid w:val="001B002E"/>
    <w:rsid w:val="001B2062"/>
    <w:rsid w:val="001B4DED"/>
    <w:rsid w:val="001D388E"/>
    <w:rsid w:val="001D438E"/>
    <w:rsid w:val="001E63F4"/>
    <w:rsid w:val="001F73D5"/>
    <w:rsid w:val="0020106C"/>
    <w:rsid w:val="00201C3F"/>
    <w:rsid w:val="00206B82"/>
    <w:rsid w:val="002143C5"/>
    <w:rsid w:val="00215CD3"/>
    <w:rsid w:val="002213B3"/>
    <w:rsid w:val="00225754"/>
    <w:rsid w:val="00233260"/>
    <w:rsid w:val="00237809"/>
    <w:rsid w:val="00242AE4"/>
    <w:rsid w:val="002754B2"/>
    <w:rsid w:val="002773F7"/>
    <w:rsid w:val="002904CA"/>
    <w:rsid w:val="00291ECD"/>
    <w:rsid w:val="00292ABA"/>
    <w:rsid w:val="00295E2B"/>
    <w:rsid w:val="00297804"/>
    <w:rsid w:val="002A5A1C"/>
    <w:rsid w:val="002C1007"/>
    <w:rsid w:val="002C74C6"/>
    <w:rsid w:val="002D09BE"/>
    <w:rsid w:val="002E1461"/>
    <w:rsid w:val="002E7365"/>
    <w:rsid w:val="002F09B4"/>
    <w:rsid w:val="00305487"/>
    <w:rsid w:val="00305803"/>
    <w:rsid w:val="003112F9"/>
    <w:rsid w:val="003123F1"/>
    <w:rsid w:val="003174B0"/>
    <w:rsid w:val="00322644"/>
    <w:rsid w:val="00324D8C"/>
    <w:rsid w:val="003378F5"/>
    <w:rsid w:val="00340952"/>
    <w:rsid w:val="003544B9"/>
    <w:rsid w:val="003654F0"/>
    <w:rsid w:val="00376B9D"/>
    <w:rsid w:val="003954A5"/>
    <w:rsid w:val="003A111D"/>
    <w:rsid w:val="003A42C5"/>
    <w:rsid w:val="003A5158"/>
    <w:rsid w:val="003A5D8C"/>
    <w:rsid w:val="003B57C0"/>
    <w:rsid w:val="003C1B44"/>
    <w:rsid w:val="003D4092"/>
    <w:rsid w:val="003F7321"/>
    <w:rsid w:val="003F74A5"/>
    <w:rsid w:val="00401161"/>
    <w:rsid w:val="0041130F"/>
    <w:rsid w:val="00411BBD"/>
    <w:rsid w:val="00411D01"/>
    <w:rsid w:val="00421F8B"/>
    <w:rsid w:val="004222C8"/>
    <w:rsid w:val="00427226"/>
    <w:rsid w:val="004342BE"/>
    <w:rsid w:val="00437873"/>
    <w:rsid w:val="0044421A"/>
    <w:rsid w:val="0045012D"/>
    <w:rsid w:val="00455F4A"/>
    <w:rsid w:val="004574AB"/>
    <w:rsid w:val="0046710F"/>
    <w:rsid w:val="00481653"/>
    <w:rsid w:val="0049673E"/>
    <w:rsid w:val="004A4C4C"/>
    <w:rsid w:val="004C0CF0"/>
    <w:rsid w:val="004C5950"/>
    <w:rsid w:val="004C7011"/>
    <w:rsid w:val="004D0CEE"/>
    <w:rsid w:val="004D409C"/>
    <w:rsid w:val="004D5235"/>
    <w:rsid w:val="004E244D"/>
    <w:rsid w:val="004E325C"/>
    <w:rsid w:val="005035AF"/>
    <w:rsid w:val="00504EF4"/>
    <w:rsid w:val="00540589"/>
    <w:rsid w:val="00541999"/>
    <w:rsid w:val="0054696B"/>
    <w:rsid w:val="00547696"/>
    <w:rsid w:val="00552C72"/>
    <w:rsid w:val="00556DAD"/>
    <w:rsid w:val="0056179F"/>
    <w:rsid w:val="00561B7F"/>
    <w:rsid w:val="00567682"/>
    <w:rsid w:val="005806A2"/>
    <w:rsid w:val="00586A95"/>
    <w:rsid w:val="00587D61"/>
    <w:rsid w:val="00594A01"/>
    <w:rsid w:val="005962D5"/>
    <w:rsid w:val="0059639E"/>
    <w:rsid w:val="00597AEC"/>
    <w:rsid w:val="005A5252"/>
    <w:rsid w:val="005A7D37"/>
    <w:rsid w:val="005C51F2"/>
    <w:rsid w:val="005D52D6"/>
    <w:rsid w:val="005F1771"/>
    <w:rsid w:val="00600D08"/>
    <w:rsid w:val="00605AFB"/>
    <w:rsid w:val="00607AC5"/>
    <w:rsid w:val="0061214C"/>
    <w:rsid w:val="00617DBD"/>
    <w:rsid w:val="00620CDF"/>
    <w:rsid w:val="00625FA4"/>
    <w:rsid w:val="006311C6"/>
    <w:rsid w:val="00631DB9"/>
    <w:rsid w:val="0065104C"/>
    <w:rsid w:val="00653600"/>
    <w:rsid w:val="00661C17"/>
    <w:rsid w:val="00662A63"/>
    <w:rsid w:val="00662EB0"/>
    <w:rsid w:val="00664C57"/>
    <w:rsid w:val="00680A5C"/>
    <w:rsid w:val="006823CF"/>
    <w:rsid w:val="00695A57"/>
    <w:rsid w:val="006A41F0"/>
    <w:rsid w:val="006B1DDD"/>
    <w:rsid w:val="006C3191"/>
    <w:rsid w:val="006C5429"/>
    <w:rsid w:val="006D0C3B"/>
    <w:rsid w:val="006D385B"/>
    <w:rsid w:val="006D6166"/>
    <w:rsid w:val="006E02B0"/>
    <w:rsid w:val="006E2A99"/>
    <w:rsid w:val="006F40AD"/>
    <w:rsid w:val="00707F62"/>
    <w:rsid w:val="00715873"/>
    <w:rsid w:val="00716A57"/>
    <w:rsid w:val="007461B6"/>
    <w:rsid w:val="00747C24"/>
    <w:rsid w:val="00755F90"/>
    <w:rsid w:val="00762DF3"/>
    <w:rsid w:val="00776946"/>
    <w:rsid w:val="00776964"/>
    <w:rsid w:val="00780B92"/>
    <w:rsid w:val="0078398A"/>
    <w:rsid w:val="00790A70"/>
    <w:rsid w:val="00795B35"/>
    <w:rsid w:val="007A041D"/>
    <w:rsid w:val="007A1338"/>
    <w:rsid w:val="007B74A9"/>
    <w:rsid w:val="007C344B"/>
    <w:rsid w:val="007D12F6"/>
    <w:rsid w:val="007D2301"/>
    <w:rsid w:val="007D70AB"/>
    <w:rsid w:val="007E1314"/>
    <w:rsid w:val="007E3765"/>
    <w:rsid w:val="007E576D"/>
    <w:rsid w:val="007F2703"/>
    <w:rsid w:val="0080700B"/>
    <w:rsid w:val="008127DF"/>
    <w:rsid w:val="00816648"/>
    <w:rsid w:val="00820B43"/>
    <w:rsid w:val="00823316"/>
    <w:rsid w:val="008441B3"/>
    <w:rsid w:val="00845339"/>
    <w:rsid w:val="00857BB8"/>
    <w:rsid w:val="008612BC"/>
    <w:rsid w:val="008613B2"/>
    <w:rsid w:val="008646BD"/>
    <w:rsid w:val="008674C6"/>
    <w:rsid w:val="0087324C"/>
    <w:rsid w:val="00873B61"/>
    <w:rsid w:val="00877287"/>
    <w:rsid w:val="0087777A"/>
    <w:rsid w:val="00877E11"/>
    <w:rsid w:val="00881DE5"/>
    <w:rsid w:val="008A1C97"/>
    <w:rsid w:val="008A3D55"/>
    <w:rsid w:val="008A42EF"/>
    <w:rsid w:val="008A797E"/>
    <w:rsid w:val="008C75D5"/>
    <w:rsid w:val="008C7655"/>
    <w:rsid w:val="008D5AA1"/>
    <w:rsid w:val="008D76D5"/>
    <w:rsid w:val="008E7CC0"/>
    <w:rsid w:val="008F0C9D"/>
    <w:rsid w:val="008F0DAA"/>
    <w:rsid w:val="00901110"/>
    <w:rsid w:val="00904D1B"/>
    <w:rsid w:val="009144D5"/>
    <w:rsid w:val="009171A9"/>
    <w:rsid w:val="009216E7"/>
    <w:rsid w:val="009253E8"/>
    <w:rsid w:val="00932A11"/>
    <w:rsid w:val="009411C7"/>
    <w:rsid w:val="00946E74"/>
    <w:rsid w:val="00951655"/>
    <w:rsid w:val="00962FED"/>
    <w:rsid w:val="00964B64"/>
    <w:rsid w:val="0096655D"/>
    <w:rsid w:val="00987D2D"/>
    <w:rsid w:val="009900D8"/>
    <w:rsid w:val="009A1BDA"/>
    <w:rsid w:val="009A1D7F"/>
    <w:rsid w:val="009A6317"/>
    <w:rsid w:val="009B271D"/>
    <w:rsid w:val="009B4E9B"/>
    <w:rsid w:val="009C1A29"/>
    <w:rsid w:val="009C1BA1"/>
    <w:rsid w:val="009E545A"/>
    <w:rsid w:val="009F3F05"/>
    <w:rsid w:val="00A03504"/>
    <w:rsid w:val="00A114F1"/>
    <w:rsid w:val="00A14587"/>
    <w:rsid w:val="00A23D8F"/>
    <w:rsid w:val="00A326C1"/>
    <w:rsid w:val="00A33E4A"/>
    <w:rsid w:val="00A3500D"/>
    <w:rsid w:val="00A41544"/>
    <w:rsid w:val="00A424FA"/>
    <w:rsid w:val="00A44265"/>
    <w:rsid w:val="00A4673B"/>
    <w:rsid w:val="00A47D81"/>
    <w:rsid w:val="00A6026F"/>
    <w:rsid w:val="00A62373"/>
    <w:rsid w:val="00A65A98"/>
    <w:rsid w:val="00A66CC9"/>
    <w:rsid w:val="00A70FBF"/>
    <w:rsid w:val="00A720C7"/>
    <w:rsid w:val="00A75617"/>
    <w:rsid w:val="00A95800"/>
    <w:rsid w:val="00AA170D"/>
    <w:rsid w:val="00AA2465"/>
    <w:rsid w:val="00AA512F"/>
    <w:rsid w:val="00AA7DB5"/>
    <w:rsid w:val="00AC1461"/>
    <w:rsid w:val="00AF42E3"/>
    <w:rsid w:val="00B158DB"/>
    <w:rsid w:val="00B16051"/>
    <w:rsid w:val="00B1634E"/>
    <w:rsid w:val="00B21FE4"/>
    <w:rsid w:val="00B23EC3"/>
    <w:rsid w:val="00B24910"/>
    <w:rsid w:val="00B268BB"/>
    <w:rsid w:val="00B274EF"/>
    <w:rsid w:val="00B27C4C"/>
    <w:rsid w:val="00B34317"/>
    <w:rsid w:val="00B3569D"/>
    <w:rsid w:val="00B36B86"/>
    <w:rsid w:val="00B371D2"/>
    <w:rsid w:val="00B47EE2"/>
    <w:rsid w:val="00B50EC6"/>
    <w:rsid w:val="00B510BA"/>
    <w:rsid w:val="00B60B9E"/>
    <w:rsid w:val="00B62098"/>
    <w:rsid w:val="00B64350"/>
    <w:rsid w:val="00B644F6"/>
    <w:rsid w:val="00B6544F"/>
    <w:rsid w:val="00B670EB"/>
    <w:rsid w:val="00B71CAC"/>
    <w:rsid w:val="00B7329C"/>
    <w:rsid w:val="00B7748F"/>
    <w:rsid w:val="00B91331"/>
    <w:rsid w:val="00B972CD"/>
    <w:rsid w:val="00B97E09"/>
    <w:rsid w:val="00BA3B6E"/>
    <w:rsid w:val="00BA6B0D"/>
    <w:rsid w:val="00BB2F23"/>
    <w:rsid w:val="00BB39B6"/>
    <w:rsid w:val="00BD029B"/>
    <w:rsid w:val="00BD382E"/>
    <w:rsid w:val="00BD5473"/>
    <w:rsid w:val="00BD59ED"/>
    <w:rsid w:val="00BE0252"/>
    <w:rsid w:val="00BF5F0D"/>
    <w:rsid w:val="00C03D2A"/>
    <w:rsid w:val="00C05333"/>
    <w:rsid w:val="00C05DC7"/>
    <w:rsid w:val="00C1022C"/>
    <w:rsid w:val="00C14574"/>
    <w:rsid w:val="00C35139"/>
    <w:rsid w:val="00C35310"/>
    <w:rsid w:val="00C417EB"/>
    <w:rsid w:val="00C47FC2"/>
    <w:rsid w:val="00C539FA"/>
    <w:rsid w:val="00C54ACD"/>
    <w:rsid w:val="00C559AA"/>
    <w:rsid w:val="00C72B51"/>
    <w:rsid w:val="00C73F30"/>
    <w:rsid w:val="00C75FE7"/>
    <w:rsid w:val="00C8120B"/>
    <w:rsid w:val="00C84E79"/>
    <w:rsid w:val="00C94765"/>
    <w:rsid w:val="00C96632"/>
    <w:rsid w:val="00CC1404"/>
    <w:rsid w:val="00CC36DF"/>
    <w:rsid w:val="00CD08AF"/>
    <w:rsid w:val="00CD4A36"/>
    <w:rsid w:val="00CE6580"/>
    <w:rsid w:val="00CF1F7F"/>
    <w:rsid w:val="00CF6A08"/>
    <w:rsid w:val="00D06D44"/>
    <w:rsid w:val="00D06E8D"/>
    <w:rsid w:val="00D07A76"/>
    <w:rsid w:val="00D27379"/>
    <w:rsid w:val="00D311E6"/>
    <w:rsid w:val="00D34755"/>
    <w:rsid w:val="00D37892"/>
    <w:rsid w:val="00D42155"/>
    <w:rsid w:val="00D42BA7"/>
    <w:rsid w:val="00D443FD"/>
    <w:rsid w:val="00D4477F"/>
    <w:rsid w:val="00D450A2"/>
    <w:rsid w:val="00D51EA1"/>
    <w:rsid w:val="00D55BA2"/>
    <w:rsid w:val="00D6639C"/>
    <w:rsid w:val="00D663AB"/>
    <w:rsid w:val="00D96F22"/>
    <w:rsid w:val="00DA7461"/>
    <w:rsid w:val="00DA7B01"/>
    <w:rsid w:val="00DB6A4C"/>
    <w:rsid w:val="00DB6EC2"/>
    <w:rsid w:val="00DC5974"/>
    <w:rsid w:val="00DD3A51"/>
    <w:rsid w:val="00DD6B64"/>
    <w:rsid w:val="00DE2114"/>
    <w:rsid w:val="00DF26C8"/>
    <w:rsid w:val="00DF500E"/>
    <w:rsid w:val="00DF6F93"/>
    <w:rsid w:val="00E11531"/>
    <w:rsid w:val="00E269C0"/>
    <w:rsid w:val="00E33D9F"/>
    <w:rsid w:val="00E36703"/>
    <w:rsid w:val="00E521EB"/>
    <w:rsid w:val="00E559DF"/>
    <w:rsid w:val="00E61B13"/>
    <w:rsid w:val="00E63FC7"/>
    <w:rsid w:val="00E74090"/>
    <w:rsid w:val="00E75913"/>
    <w:rsid w:val="00E81DBE"/>
    <w:rsid w:val="00EB0F17"/>
    <w:rsid w:val="00EB3C7B"/>
    <w:rsid w:val="00EC16CF"/>
    <w:rsid w:val="00EC4367"/>
    <w:rsid w:val="00EC4A1F"/>
    <w:rsid w:val="00EC60B3"/>
    <w:rsid w:val="00EC6343"/>
    <w:rsid w:val="00EC704A"/>
    <w:rsid w:val="00ED3ABA"/>
    <w:rsid w:val="00EE134A"/>
    <w:rsid w:val="00EE3A37"/>
    <w:rsid w:val="00EF6E1C"/>
    <w:rsid w:val="00F00189"/>
    <w:rsid w:val="00F03E6B"/>
    <w:rsid w:val="00F21215"/>
    <w:rsid w:val="00F2262B"/>
    <w:rsid w:val="00F23409"/>
    <w:rsid w:val="00F2377C"/>
    <w:rsid w:val="00F2649D"/>
    <w:rsid w:val="00F26507"/>
    <w:rsid w:val="00F51707"/>
    <w:rsid w:val="00F51DB3"/>
    <w:rsid w:val="00F62B8F"/>
    <w:rsid w:val="00F66F3C"/>
    <w:rsid w:val="00F711D7"/>
    <w:rsid w:val="00F77488"/>
    <w:rsid w:val="00F83DBE"/>
    <w:rsid w:val="00F83E4E"/>
    <w:rsid w:val="00F91610"/>
    <w:rsid w:val="00F97D74"/>
    <w:rsid w:val="00FA0852"/>
    <w:rsid w:val="00FA71E2"/>
    <w:rsid w:val="00FB0EB9"/>
    <w:rsid w:val="00FB184C"/>
    <w:rsid w:val="00FB2378"/>
    <w:rsid w:val="00FC1D03"/>
    <w:rsid w:val="00FC3495"/>
    <w:rsid w:val="00FC3BF5"/>
    <w:rsid w:val="00FD0A2F"/>
    <w:rsid w:val="00FD1718"/>
    <w:rsid w:val="00FD6C4F"/>
    <w:rsid w:val="00FE5966"/>
    <w:rsid w:val="00FF2836"/>
    <w:rsid w:val="00FF5CBE"/>
    <w:rsid w:val="4775392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iPriority="0" w:name="Body Text 3"/>
    <w:lsdException w:uiPriority="99" w:name="Body Text Indent 2"/>
    <w:lsdException w:uiPriority="99" w:name="Body Text Indent 3"/>
    <w:lsdException w:uiPriority="99" w:name="Block Text"/>
    <w:lsdException w:qFormat="1" w:uiPriority="0"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31"/>
    <w:qFormat/>
    <w:uiPriority w:val="0"/>
    <w:pPr>
      <w:keepNext/>
      <w:keepLines/>
      <w:spacing w:before="240" w:after="0"/>
      <w:outlineLvl w:val="0"/>
    </w:pPr>
    <w:rPr>
      <w:rFonts w:asciiTheme="majorHAnsi" w:hAnsiTheme="majorHAnsi" w:eastAsiaTheme="majorEastAsia" w:cstheme="majorBidi"/>
      <w:color w:val="2E75B5" w:themeColor="accent1" w:themeShade="BF"/>
      <w:sz w:val="32"/>
      <w:szCs w:val="32"/>
    </w:rPr>
  </w:style>
  <w:style w:type="paragraph" w:styleId="3">
    <w:name w:val="heading 2"/>
    <w:basedOn w:val="1"/>
    <w:next w:val="1"/>
    <w:link w:val="156"/>
    <w:qFormat/>
    <w:uiPriority w:val="9"/>
    <w:pPr>
      <w:keepNext/>
      <w:keepLines/>
      <w:spacing w:before="200" w:after="0"/>
      <w:outlineLvl w:val="1"/>
    </w:pPr>
    <w:rPr>
      <w:rFonts w:ascii="Cambria" w:hAnsi="Cambria" w:eastAsia="Times New Roman" w:cs="Times New Roman"/>
      <w:b/>
      <w:bCs/>
      <w:color w:val="4F81BD"/>
      <w:sz w:val="26"/>
      <w:szCs w:val="26"/>
      <w:lang w:eastAsia="ru-RU"/>
    </w:rPr>
  </w:style>
  <w:style w:type="paragraph" w:styleId="4">
    <w:name w:val="heading 3"/>
    <w:basedOn w:val="1"/>
    <w:next w:val="1"/>
    <w:link w:val="32"/>
    <w:semiHidden/>
    <w:unhideWhenUsed/>
    <w:qFormat/>
    <w:uiPriority w:val="9"/>
    <w:pPr>
      <w:keepNext/>
      <w:keepLines/>
      <w:spacing w:before="40" w:after="0"/>
      <w:outlineLvl w:val="2"/>
    </w:pPr>
    <w:rPr>
      <w:rFonts w:asciiTheme="majorHAnsi" w:hAnsiTheme="majorHAnsi" w:eastAsiaTheme="majorEastAsia" w:cstheme="majorBidi"/>
      <w:color w:val="1E4D78" w:themeColor="accent1" w:themeShade="7F"/>
      <w:sz w:val="24"/>
      <w:szCs w:val="24"/>
    </w:rPr>
  </w:style>
  <w:style w:type="paragraph" w:styleId="5">
    <w:name w:val="heading 5"/>
    <w:basedOn w:val="1"/>
    <w:next w:val="1"/>
    <w:link w:val="157"/>
    <w:qFormat/>
    <w:uiPriority w:val="9"/>
    <w:pPr>
      <w:keepNext/>
      <w:keepLines/>
      <w:spacing w:before="200" w:after="0"/>
      <w:outlineLvl w:val="4"/>
    </w:pPr>
    <w:rPr>
      <w:rFonts w:ascii="Cambria" w:hAnsi="Cambria" w:eastAsia="Times New Roman" w:cs="Times New Roman"/>
      <w:color w:val="243F60"/>
      <w:lang w:eastAsia="ru-RU"/>
    </w:rPr>
  </w:style>
  <w:style w:type="paragraph" w:styleId="6">
    <w:name w:val="heading 6"/>
    <w:basedOn w:val="1"/>
    <w:next w:val="1"/>
    <w:link w:val="33"/>
    <w:semiHidden/>
    <w:unhideWhenUsed/>
    <w:qFormat/>
    <w:uiPriority w:val="9"/>
    <w:pPr>
      <w:keepNext/>
      <w:keepLines/>
      <w:spacing w:before="40" w:after="0"/>
      <w:outlineLvl w:val="5"/>
    </w:pPr>
    <w:rPr>
      <w:rFonts w:asciiTheme="majorHAnsi" w:hAnsiTheme="majorHAnsi" w:eastAsiaTheme="majorEastAsia" w:cstheme="majorBidi"/>
      <w:color w:val="1E4D78" w:themeColor="accent1" w:themeShade="7F"/>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FollowedHyperlink"/>
    <w:basedOn w:val="7"/>
    <w:unhideWhenUsed/>
    <w:uiPriority w:val="99"/>
    <w:rPr>
      <w:color w:val="954F72" w:themeColor="followedHyperlink"/>
      <w:u w:val="single"/>
    </w:rPr>
  </w:style>
  <w:style w:type="character" w:styleId="10">
    <w:name w:val="Emphasis"/>
    <w:basedOn w:val="7"/>
    <w:qFormat/>
    <w:uiPriority w:val="20"/>
    <w:rPr>
      <w:i/>
      <w:iCs/>
    </w:rPr>
  </w:style>
  <w:style w:type="character" w:styleId="11">
    <w:name w:val="Hyperlink"/>
    <w:basedOn w:val="7"/>
    <w:unhideWhenUsed/>
    <w:qFormat/>
    <w:uiPriority w:val="0"/>
    <w:rPr>
      <w:color w:val="0000FF"/>
      <w:u w:val="single"/>
    </w:rPr>
  </w:style>
  <w:style w:type="character" w:styleId="12">
    <w:name w:val="Strong"/>
    <w:qFormat/>
    <w:uiPriority w:val="22"/>
    <w:rPr>
      <w:b/>
      <w:bCs/>
    </w:rPr>
  </w:style>
  <w:style w:type="paragraph" w:styleId="13">
    <w:name w:val="Balloon Text"/>
    <w:basedOn w:val="1"/>
    <w:link w:val="52"/>
    <w:semiHidden/>
    <w:unhideWhenUsed/>
    <w:qFormat/>
    <w:uiPriority w:val="99"/>
    <w:pPr>
      <w:spacing w:after="0" w:line="240" w:lineRule="auto"/>
    </w:pPr>
    <w:rPr>
      <w:rFonts w:ascii="Segoe UI" w:hAnsi="Segoe UI" w:cs="Segoe UI"/>
      <w:sz w:val="18"/>
      <w:szCs w:val="18"/>
    </w:rPr>
  </w:style>
  <w:style w:type="paragraph" w:styleId="14">
    <w:name w:val="Body Text 2"/>
    <w:basedOn w:val="1"/>
    <w:link w:val="65"/>
    <w:unhideWhenUsed/>
    <w:qFormat/>
    <w:uiPriority w:val="0"/>
    <w:pPr>
      <w:spacing w:after="120" w:line="480" w:lineRule="auto"/>
    </w:pPr>
  </w:style>
  <w:style w:type="paragraph" w:styleId="15">
    <w:name w:val="caption"/>
    <w:basedOn w:val="1"/>
    <w:next w:val="1"/>
    <w:semiHidden/>
    <w:unhideWhenUsed/>
    <w:qFormat/>
    <w:uiPriority w:val="35"/>
    <w:pPr>
      <w:spacing w:line="240" w:lineRule="auto"/>
    </w:pPr>
    <w:rPr>
      <w:b/>
      <w:bCs/>
      <w:color w:val="5B9BD5" w:themeColor="accent1"/>
      <w:sz w:val="18"/>
      <w:szCs w:val="18"/>
    </w:rPr>
  </w:style>
  <w:style w:type="paragraph" w:styleId="16">
    <w:name w:val="annotation text"/>
    <w:basedOn w:val="1"/>
    <w:link w:val="203"/>
    <w:semiHidden/>
    <w:unhideWhenUsed/>
    <w:uiPriority w:val="99"/>
    <w:pPr>
      <w:spacing w:line="240" w:lineRule="auto"/>
    </w:pPr>
    <w:rPr>
      <w:sz w:val="20"/>
      <w:szCs w:val="20"/>
    </w:rPr>
  </w:style>
  <w:style w:type="paragraph" w:styleId="17">
    <w:name w:val="index 1"/>
    <w:basedOn w:val="1"/>
    <w:next w:val="1"/>
    <w:autoRedefine/>
    <w:semiHidden/>
    <w:unhideWhenUsed/>
    <w:qFormat/>
    <w:uiPriority w:val="99"/>
    <w:pPr>
      <w:spacing w:after="0" w:line="240" w:lineRule="auto"/>
      <w:ind w:left="220" w:hanging="220"/>
    </w:pPr>
    <w:rPr>
      <w:rFonts w:ascii="Calibri" w:hAnsi="Calibri" w:eastAsia="Times New Roman" w:cs="Times New Roman"/>
      <w:lang w:eastAsia="ru-RU"/>
    </w:rPr>
  </w:style>
  <w:style w:type="paragraph" w:styleId="18">
    <w:name w:val="header"/>
    <w:basedOn w:val="1"/>
    <w:link w:val="42"/>
    <w:unhideWhenUsed/>
    <w:qFormat/>
    <w:uiPriority w:val="99"/>
    <w:pPr>
      <w:tabs>
        <w:tab w:val="center" w:pos="4677"/>
        <w:tab w:val="right" w:pos="9355"/>
      </w:tabs>
      <w:spacing w:after="0" w:line="240" w:lineRule="auto"/>
    </w:pPr>
  </w:style>
  <w:style w:type="paragraph" w:styleId="19">
    <w:name w:val="Body Text"/>
    <w:basedOn w:val="1"/>
    <w:link w:val="48"/>
    <w:qFormat/>
    <w:uiPriority w:val="1"/>
    <w:pPr>
      <w:shd w:val="clear" w:color="auto" w:fill="FFFFFF"/>
      <w:spacing w:before="180" w:after="0" w:line="240" w:lineRule="exact"/>
      <w:ind w:hanging="280"/>
      <w:jc w:val="both"/>
    </w:pPr>
    <w:rPr>
      <w:rFonts w:ascii="Arial" w:hAnsi="Arial"/>
    </w:rPr>
  </w:style>
  <w:style w:type="paragraph" w:styleId="20">
    <w:name w:val="index heading"/>
    <w:basedOn w:val="1"/>
    <w:next w:val="17"/>
    <w:semiHidden/>
    <w:unhideWhenUsed/>
    <w:uiPriority w:val="99"/>
    <w:rPr>
      <w:rFonts w:asciiTheme="majorHAnsi" w:hAnsiTheme="majorHAnsi" w:eastAsiaTheme="majorEastAsia" w:cstheme="majorBidi"/>
      <w:b/>
      <w:bCs/>
    </w:rPr>
  </w:style>
  <w:style w:type="paragraph" w:styleId="21">
    <w:name w:val="Body Text Indent"/>
    <w:basedOn w:val="1"/>
    <w:link w:val="53"/>
    <w:unhideWhenUsed/>
    <w:qFormat/>
    <w:uiPriority w:val="0"/>
    <w:pPr>
      <w:spacing w:after="120"/>
      <w:ind w:left="283"/>
    </w:pPr>
  </w:style>
  <w:style w:type="paragraph" w:styleId="22">
    <w:name w:val="List Bullet"/>
    <w:basedOn w:val="1"/>
    <w:autoRedefine/>
    <w:semiHidden/>
    <w:unhideWhenUsed/>
    <w:qFormat/>
    <w:uiPriority w:val="0"/>
    <w:pPr>
      <w:tabs>
        <w:tab w:val="left" w:pos="708"/>
      </w:tabs>
      <w:spacing w:after="0" w:line="240" w:lineRule="auto"/>
      <w:ind w:firstLine="708"/>
      <w:jc w:val="both"/>
    </w:pPr>
    <w:rPr>
      <w:rFonts w:ascii="Times New Roman" w:hAnsi="Times New Roman" w:eastAsia="Times New Roman" w:cs="Times New Roman"/>
      <w:sz w:val="24"/>
      <w:szCs w:val="24"/>
      <w:lang w:val="kk-KZ" w:eastAsia="ru-RU"/>
    </w:rPr>
  </w:style>
  <w:style w:type="paragraph" w:styleId="23">
    <w:name w:val="Title"/>
    <w:basedOn w:val="1"/>
    <w:next w:val="19"/>
    <w:link w:val="166"/>
    <w:qFormat/>
    <w:uiPriority w:val="0"/>
    <w:pPr>
      <w:keepNext/>
      <w:widowControl w:val="0"/>
      <w:suppressAutoHyphens/>
      <w:spacing w:before="240" w:after="120" w:line="240" w:lineRule="auto"/>
    </w:pPr>
    <w:rPr>
      <w:rFonts w:ascii="Times New Roman" w:hAnsi="Times New Roman" w:eastAsia="Lucida Sans Unicode" w:cs="Tahoma"/>
      <w:kern w:val="1"/>
      <w:sz w:val="28"/>
      <w:szCs w:val="28"/>
      <w:lang w:eastAsia="ru-RU"/>
    </w:rPr>
  </w:style>
  <w:style w:type="paragraph" w:styleId="24">
    <w:name w:val="footer"/>
    <w:basedOn w:val="1"/>
    <w:link w:val="43"/>
    <w:unhideWhenUsed/>
    <w:qFormat/>
    <w:uiPriority w:val="99"/>
    <w:pPr>
      <w:tabs>
        <w:tab w:val="center" w:pos="4677"/>
        <w:tab w:val="right" w:pos="9355"/>
      </w:tabs>
      <w:spacing w:after="0" w:line="240" w:lineRule="auto"/>
    </w:pPr>
  </w:style>
  <w:style w:type="paragraph" w:styleId="25">
    <w:name w:val="List"/>
    <w:basedOn w:val="1"/>
    <w:semiHidden/>
    <w:unhideWhenUsed/>
    <w:uiPriority w:val="99"/>
    <w:pPr>
      <w:ind w:left="283" w:hanging="283"/>
      <w:contextualSpacing/>
    </w:pPr>
  </w:style>
  <w:style w:type="paragraph" w:styleId="26">
    <w:name w:val="Normal (Web)"/>
    <w:basedOn w:val="1"/>
    <w:link w:val="47"/>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7">
    <w:name w:val="Body Text 3"/>
    <w:basedOn w:val="1"/>
    <w:link w:val="165"/>
    <w:semiHidden/>
    <w:unhideWhenUsed/>
    <w:qFormat/>
    <w:uiPriority w:val="0"/>
    <w:pPr>
      <w:spacing w:after="120" w:line="240" w:lineRule="auto"/>
    </w:pPr>
    <w:rPr>
      <w:rFonts w:ascii="Times New Roman" w:hAnsi="Times New Roman" w:eastAsia="Times New Roman" w:cs="Times New Roman"/>
      <w:sz w:val="16"/>
      <w:szCs w:val="16"/>
      <w:lang w:eastAsia="ru-RU"/>
    </w:rPr>
  </w:style>
  <w:style w:type="paragraph" w:styleId="28">
    <w:name w:val="Subtitle"/>
    <w:basedOn w:val="1"/>
    <w:next w:val="1"/>
    <w:link w:val="169"/>
    <w:qFormat/>
    <w:uiPriority w:val="0"/>
    <w:rPr>
      <w:rFonts w:ascii="Cambria" w:hAnsi="Cambria" w:eastAsia="Times New Roman" w:cs="Times New Roman"/>
      <w:i/>
      <w:iCs/>
      <w:color w:val="4F81BD"/>
      <w:spacing w:val="15"/>
      <w:sz w:val="24"/>
      <w:szCs w:val="24"/>
    </w:rPr>
  </w:style>
  <w:style w:type="paragraph" w:styleId="29">
    <w:name w:val="HTML Preformatted"/>
    <w:basedOn w:val="1"/>
    <w:link w:val="19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table" w:styleId="30">
    <w:name w:val="Table Grid"/>
    <w:basedOn w:val="8"/>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
    <w:name w:val="Заголовок 1 Знак"/>
    <w:basedOn w:val="7"/>
    <w:link w:val="2"/>
    <w:qFormat/>
    <w:uiPriority w:val="0"/>
    <w:rPr>
      <w:rFonts w:asciiTheme="majorHAnsi" w:hAnsiTheme="majorHAnsi" w:eastAsiaTheme="majorEastAsia" w:cstheme="majorBidi"/>
      <w:color w:val="2E75B5" w:themeColor="accent1" w:themeShade="BF"/>
      <w:sz w:val="32"/>
      <w:szCs w:val="32"/>
    </w:rPr>
  </w:style>
  <w:style w:type="character" w:customStyle="1" w:styleId="32">
    <w:name w:val="Заголовок 3 Знак"/>
    <w:basedOn w:val="7"/>
    <w:link w:val="4"/>
    <w:semiHidden/>
    <w:uiPriority w:val="9"/>
    <w:rPr>
      <w:rFonts w:asciiTheme="majorHAnsi" w:hAnsiTheme="majorHAnsi" w:eastAsiaTheme="majorEastAsia" w:cstheme="majorBidi"/>
      <w:color w:val="1E4D78" w:themeColor="accent1" w:themeShade="7F"/>
      <w:sz w:val="24"/>
      <w:szCs w:val="24"/>
    </w:rPr>
  </w:style>
  <w:style w:type="character" w:customStyle="1" w:styleId="33">
    <w:name w:val="Заголовок 6 Знак"/>
    <w:basedOn w:val="7"/>
    <w:link w:val="6"/>
    <w:semiHidden/>
    <w:uiPriority w:val="9"/>
    <w:rPr>
      <w:rFonts w:asciiTheme="majorHAnsi" w:hAnsiTheme="majorHAnsi" w:eastAsiaTheme="majorEastAsia" w:cstheme="majorBidi"/>
      <w:color w:val="1E4D78" w:themeColor="accent1" w:themeShade="7F"/>
    </w:rPr>
  </w:style>
  <w:style w:type="paragraph" w:customStyle="1" w:styleId="34">
    <w:name w:val="msonormal_mailru_css_attribute_postfix"/>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5">
    <w:name w:val="gmail-msolistparagraphcxspfirst_mailru_css_attribute_postfix"/>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6">
    <w:name w:val="gmail-msolistparagraphcxspmiddle_mailru_css_attribute_postfix"/>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7">
    <w:name w:val="gmail-msolistparagraphcxsplast_mailru_css_attribute_postfix"/>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8">
    <w:name w:val="Без интервала Знак"/>
    <w:link w:val="39"/>
    <w:qFormat/>
    <w:locked/>
    <w:uiPriority w:val="1"/>
    <w:rPr>
      <w:rFonts w:ascii="Calibri" w:hAnsi="Calibri" w:eastAsia="Calibri" w:cs="Times New Roman"/>
      <w:lang w:eastAsia="ar-SA"/>
    </w:rPr>
  </w:style>
  <w:style w:type="paragraph" w:styleId="39">
    <w:name w:val="No Spacing"/>
    <w:link w:val="38"/>
    <w:qFormat/>
    <w:uiPriority w:val="1"/>
    <w:pPr>
      <w:suppressAutoHyphens/>
      <w:spacing w:after="0" w:line="240" w:lineRule="auto"/>
    </w:pPr>
    <w:rPr>
      <w:rFonts w:ascii="Calibri" w:hAnsi="Calibri" w:eastAsia="Calibri" w:cs="Times New Roman"/>
      <w:sz w:val="22"/>
      <w:szCs w:val="22"/>
      <w:lang w:val="ru-RU" w:eastAsia="ar-SA" w:bidi="ar-SA"/>
    </w:rPr>
  </w:style>
  <w:style w:type="paragraph" w:styleId="40">
    <w:name w:val="List Paragraph"/>
    <w:basedOn w:val="1"/>
    <w:link w:val="41"/>
    <w:qFormat/>
    <w:uiPriority w:val="34"/>
    <w:pPr>
      <w:ind w:left="720"/>
      <w:contextualSpacing/>
    </w:pPr>
    <w:rPr>
      <w:rFonts w:eastAsiaTheme="minorEastAsia"/>
      <w:lang w:eastAsia="ru-RU"/>
    </w:rPr>
  </w:style>
  <w:style w:type="character" w:customStyle="1" w:styleId="41">
    <w:name w:val="Абзац списка Знак"/>
    <w:link w:val="40"/>
    <w:qFormat/>
    <w:uiPriority w:val="34"/>
    <w:rPr>
      <w:rFonts w:eastAsiaTheme="minorEastAsia"/>
      <w:lang w:eastAsia="ru-RU"/>
    </w:rPr>
  </w:style>
  <w:style w:type="character" w:customStyle="1" w:styleId="42">
    <w:name w:val="Верхний колонтитул Знак"/>
    <w:basedOn w:val="7"/>
    <w:link w:val="18"/>
    <w:uiPriority w:val="99"/>
  </w:style>
  <w:style w:type="character" w:customStyle="1" w:styleId="43">
    <w:name w:val="Нижний колонтитул Знак"/>
    <w:basedOn w:val="7"/>
    <w:link w:val="24"/>
    <w:uiPriority w:val="99"/>
  </w:style>
  <w:style w:type="table" w:customStyle="1" w:styleId="44">
    <w:name w:val="Сетка таблицы1"/>
    <w:basedOn w:val="8"/>
    <w:uiPriority w:val="3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45">
    <w:name w:val="Сетка таблицы4"/>
    <w:basedOn w:val="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Сетка таблицы7"/>
    <w:basedOn w:val="8"/>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7">
    <w:name w:val="Обычный (веб) Знак2"/>
    <w:link w:val="26"/>
    <w:qFormat/>
    <w:locked/>
    <w:uiPriority w:val="99"/>
    <w:rPr>
      <w:rFonts w:ascii="Times New Roman" w:hAnsi="Times New Roman" w:eastAsia="Times New Roman" w:cs="Times New Roman"/>
      <w:sz w:val="24"/>
      <w:szCs w:val="24"/>
      <w:lang w:eastAsia="ru-RU"/>
    </w:rPr>
  </w:style>
  <w:style w:type="character" w:customStyle="1" w:styleId="48">
    <w:name w:val="Основной текст Знак"/>
    <w:link w:val="19"/>
    <w:qFormat/>
    <w:uiPriority w:val="1"/>
    <w:rPr>
      <w:rFonts w:ascii="Arial" w:hAnsi="Arial"/>
      <w:shd w:val="clear" w:color="auto" w:fill="FFFFFF"/>
    </w:rPr>
  </w:style>
  <w:style w:type="character" w:customStyle="1" w:styleId="49">
    <w:name w:val="Основной текст Знак1"/>
    <w:basedOn w:val="7"/>
    <w:semiHidden/>
    <w:qFormat/>
    <w:uiPriority w:val="99"/>
  </w:style>
  <w:style w:type="paragraph" w:customStyle="1" w:styleId="50">
    <w:name w:val="Основной текст (3)1"/>
    <w:basedOn w:val="1"/>
    <w:uiPriority w:val="0"/>
    <w:pPr>
      <w:shd w:val="clear" w:color="auto" w:fill="FFFFFF"/>
      <w:spacing w:after="0" w:line="240" w:lineRule="atLeast"/>
      <w:jc w:val="right"/>
    </w:pPr>
    <w:rPr>
      <w:rFonts w:ascii="Arial" w:hAnsi="Arial" w:eastAsia="Arial Unicode MS" w:cs="Arial"/>
      <w:sz w:val="16"/>
      <w:szCs w:val="16"/>
      <w:lang w:eastAsia="ru-RU"/>
    </w:rPr>
  </w:style>
  <w:style w:type="character" w:customStyle="1" w:styleId="51">
    <w:name w:val="Основной текст (3) + Не курсив"/>
    <w:qFormat/>
    <w:uiPriority w:val="0"/>
    <w:rPr>
      <w:rFonts w:ascii="Arial" w:hAnsi="Arial"/>
      <w:sz w:val="21"/>
      <w:szCs w:val="21"/>
      <w:lang w:bidi="ar-SA"/>
    </w:rPr>
  </w:style>
  <w:style w:type="character" w:customStyle="1" w:styleId="52">
    <w:name w:val="Текст выноски Знак"/>
    <w:basedOn w:val="7"/>
    <w:link w:val="13"/>
    <w:semiHidden/>
    <w:qFormat/>
    <w:uiPriority w:val="99"/>
    <w:rPr>
      <w:rFonts w:ascii="Segoe UI" w:hAnsi="Segoe UI" w:cs="Segoe UI"/>
      <w:sz w:val="18"/>
      <w:szCs w:val="18"/>
    </w:rPr>
  </w:style>
  <w:style w:type="character" w:customStyle="1" w:styleId="53">
    <w:name w:val="Основной текст с отступом Знак"/>
    <w:basedOn w:val="7"/>
    <w:link w:val="21"/>
    <w:qFormat/>
    <w:uiPriority w:val="0"/>
  </w:style>
  <w:style w:type="character" w:customStyle="1" w:styleId="54">
    <w:name w:val="Нижний колонтитул Знак1"/>
    <w:basedOn w:val="7"/>
    <w:qFormat/>
    <w:locked/>
    <w:uiPriority w:val="99"/>
    <w:rPr>
      <w:rFonts w:ascii="Times New Roman" w:hAnsi="Times New Roman" w:eastAsia="Times New Roman" w:cs="Times New Roman"/>
      <w:sz w:val="24"/>
      <w:szCs w:val="24"/>
      <w:lang w:eastAsia="ar-SA"/>
    </w:rPr>
  </w:style>
  <w:style w:type="paragraph" w:customStyle="1" w:styleId="55">
    <w:name w:val="Обычный (веб)1"/>
    <w:basedOn w:val="1"/>
    <w:qFormat/>
    <w:uiPriority w:val="0"/>
    <w:pPr>
      <w:suppressAutoHyphens/>
      <w:spacing w:after="0" w:line="100" w:lineRule="atLeast"/>
    </w:pPr>
    <w:rPr>
      <w:rFonts w:ascii="Times New Roman" w:hAnsi="Times New Roman" w:eastAsia="Times New Roman" w:cs="Tahoma"/>
      <w:color w:val="000000"/>
      <w:kern w:val="1"/>
      <w:sz w:val="24"/>
      <w:szCs w:val="24"/>
      <w:lang w:val="en-US" w:eastAsia="ar-SA"/>
    </w:rPr>
  </w:style>
  <w:style w:type="paragraph" w:customStyle="1" w:styleId="56">
    <w:name w:val="Абзац списка2"/>
    <w:basedOn w:val="1"/>
    <w:qFormat/>
    <w:uiPriority w:val="0"/>
    <w:pPr>
      <w:suppressAutoHyphens/>
      <w:spacing w:after="0" w:line="100" w:lineRule="atLeast"/>
    </w:pPr>
    <w:rPr>
      <w:rFonts w:ascii="Times New Roman" w:hAnsi="Times New Roman" w:eastAsia="Times New Roman" w:cs="Tahoma"/>
      <w:color w:val="000000"/>
      <w:kern w:val="1"/>
      <w:sz w:val="24"/>
      <w:szCs w:val="24"/>
      <w:lang w:val="en-US" w:eastAsia="ar-SA"/>
    </w:rPr>
  </w:style>
  <w:style w:type="paragraph" w:customStyle="1" w:styleId="57">
    <w:name w:val="pc"/>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58">
    <w:name w:val="s1"/>
    <w:basedOn w:val="7"/>
    <w:qFormat/>
    <w:uiPriority w:val="0"/>
  </w:style>
  <w:style w:type="character" w:customStyle="1" w:styleId="59">
    <w:name w:val="s3"/>
    <w:basedOn w:val="7"/>
    <w:uiPriority w:val="0"/>
  </w:style>
  <w:style w:type="character" w:customStyle="1" w:styleId="60">
    <w:name w:val="s9"/>
    <w:basedOn w:val="7"/>
    <w:qFormat/>
    <w:uiPriority w:val="0"/>
  </w:style>
  <w:style w:type="character" w:customStyle="1" w:styleId="61">
    <w:name w:val="Subtle Reference"/>
    <w:basedOn w:val="7"/>
    <w:qFormat/>
    <w:uiPriority w:val="31"/>
    <w:rPr>
      <w:smallCaps/>
      <w:color w:val="595959" w:themeColor="text1" w:themeTint="A5"/>
    </w:rPr>
  </w:style>
  <w:style w:type="paragraph" w:customStyle="1" w:styleId="62">
    <w:name w:val="p"/>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63">
    <w:name w:val="s000"/>
    <w:basedOn w:val="7"/>
    <w:qFormat/>
    <w:uiPriority w:val="99"/>
    <w:rPr>
      <w:rFonts w:hint="default" w:ascii="Times New Roman" w:hAnsi="Times New Roman" w:cs="Times New Roman"/>
    </w:rPr>
  </w:style>
  <w:style w:type="table" w:customStyle="1" w:styleId="64">
    <w:name w:val="Сетка таблицы5"/>
    <w:basedOn w:val="8"/>
    <w:uiPriority w:val="59"/>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65">
    <w:name w:val="Основной текст 2 Знак"/>
    <w:basedOn w:val="7"/>
    <w:link w:val="14"/>
    <w:qFormat/>
    <w:uiPriority w:val="0"/>
  </w:style>
  <w:style w:type="paragraph" w:customStyle="1" w:styleId="66">
    <w:name w:val="Стиль"/>
    <w:qFormat/>
    <w:uiPriority w:val="0"/>
    <w:pPr>
      <w:widowControl w:val="0"/>
      <w:suppressAutoHyphens/>
      <w:autoSpaceDE w:val="0"/>
      <w:spacing w:after="0" w:line="240" w:lineRule="auto"/>
    </w:pPr>
    <w:rPr>
      <w:rFonts w:ascii="Times New Roman" w:hAnsi="Times New Roman" w:eastAsia="Times New Roman" w:cs="Calibri"/>
      <w:sz w:val="24"/>
      <w:szCs w:val="24"/>
      <w:lang w:val="ru-RU" w:eastAsia="ar-SA" w:bidi="ar-SA"/>
    </w:rPr>
  </w:style>
  <w:style w:type="paragraph" w:customStyle="1" w:styleId="67">
    <w:name w:val="Default"/>
    <w:link w:val="68"/>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68">
    <w:name w:val="Default Char"/>
    <w:link w:val="67"/>
    <w:qFormat/>
    <w:locked/>
    <w:uiPriority w:val="0"/>
    <w:rPr>
      <w:rFonts w:ascii="Times New Roman" w:hAnsi="Times New Roman" w:cs="Times New Roman"/>
      <w:color w:val="000000"/>
      <w:sz w:val="24"/>
      <w:szCs w:val="24"/>
    </w:rPr>
  </w:style>
  <w:style w:type="paragraph" w:customStyle="1" w:styleId="69">
    <w:name w:val="СРОУ_3.2_Цитата"/>
    <w:basedOn w:val="1"/>
    <w:qFormat/>
    <w:uiPriority w:val="2"/>
    <w:pPr>
      <w:autoSpaceDE w:val="0"/>
      <w:autoSpaceDN w:val="0"/>
      <w:adjustRightInd w:val="0"/>
      <w:spacing w:before="120" w:after="120" w:line="264" w:lineRule="atLeast"/>
      <w:ind w:left="1701"/>
      <w:jc w:val="right"/>
      <w:textAlignment w:val="center"/>
    </w:pPr>
    <w:rPr>
      <w:rFonts w:ascii="Arial" w:hAnsi="Arial" w:cs="Arial"/>
      <w:i/>
      <w:iCs/>
      <w:color w:val="000000"/>
      <w:szCs w:val="21"/>
    </w:rPr>
  </w:style>
  <w:style w:type="character" w:customStyle="1" w:styleId="70">
    <w:name w:val="СРОУ_5.2_Основной_текст_жирный"/>
    <w:qFormat/>
    <w:uiPriority w:val="4"/>
    <w:rPr>
      <w:b/>
      <w:bCs/>
      <w:color w:val="000000"/>
    </w:rPr>
  </w:style>
  <w:style w:type="paragraph" w:customStyle="1" w:styleId="71">
    <w:name w:val="СРОУ_7.1_Текст_плашка_grey"/>
    <w:basedOn w:val="1"/>
    <w:autoRedefine/>
    <w:qFormat/>
    <w:uiPriority w:val="6"/>
    <w:pPr>
      <w:shd w:val="clear" w:color="auto" w:fill="FFFFFF" w:themeFill="background1"/>
      <w:autoSpaceDE w:val="0"/>
      <w:autoSpaceDN w:val="0"/>
      <w:adjustRightInd w:val="0"/>
      <w:spacing w:after="0" w:line="252" w:lineRule="atLeast"/>
      <w:jc w:val="both"/>
      <w:textAlignment w:val="center"/>
    </w:pPr>
    <w:rPr>
      <w:rFonts w:ascii="Times New Roman" w:hAnsi="Times New Roman" w:cs="Times New Roman"/>
      <w:color w:val="000000" w:themeColor="text1"/>
      <w:sz w:val="24"/>
      <w:szCs w:val="24"/>
    </w:rPr>
  </w:style>
  <w:style w:type="paragraph" w:customStyle="1" w:styleId="72">
    <w:name w:val="СРОУ_7.5_Текст_плашка_тире"/>
    <w:basedOn w:val="1"/>
    <w:autoRedefine/>
    <w:qFormat/>
    <w:uiPriority w:val="6"/>
    <w:pPr>
      <w:numPr>
        <w:ilvl w:val="0"/>
        <w:numId w:val="1"/>
      </w:numPr>
      <w:autoSpaceDE w:val="0"/>
      <w:autoSpaceDN w:val="0"/>
      <w:adjustRightInd w:val="0"/>
      <w:spacing w:after="0" w:line="252" w:lineRule="atLeast"/>
      <w:ind w:right="284"/>
      <w:jc w:val="both"/>
      <w:textAlignment w:val="center"/>
    </w:pPr>
    <w:rPr>
      <w:rFonts w:ascii="Arial" w:hAnsi="Arial" w:cs="Arial"/>
      <w:color w:val="585858" w:themeColor="text1" w:themeTint="A6"/>
      <w:sz w:val="21"/>
      <w:szCs w:val="20"/>
    </w:rPr>
  </w:style>
  <w:style w:type="paragraph" w:customStyle="1" w:styleId="73">
    <w:name w:val="СРОУ_7.1.1_Текст_плашка_grey_центр"/>
    <w:basedOn w:val="1"/>
    <w:qFormat/>
    <w:uiPriority w:val="6"/>
    <w:pPr>
      <w:autoSpaceDE w:val="0"/>
      <w:autoSpaceDN w:val="0"/>
      <w:adjustRightInd w:val="0"/>
      <w:spacing w:after="0" w:line="252" w:lineRule="atLeast"/>
      <w:ind w:left="1985" w:right="284" w:firstLine="284"/>
      <w:jc w:val="center"/>
      <w:textAlignment w:val="center"/>
    </w:pPr>
    <w:rPr>
      <w:rFonts w:ascii="Arial" w:hAnsi="Arial" w:cs="Arial"/>
      <w:color w:val="585858" w:themeColor="text1" w:themeTint="A6"/>
      <w:sz w:val="21"/>
      <w:szCs w:val="20"/>
    </w:rPr>
  </w:style>
  <w:style w:type="character" w:customStyle="1" w:styleId="74">
    <w:name w:val="СРОУ_7.2_Текст_плашка_gray_жир"/>
    <w:qFormat/>
    <w:uiPriority w:val="6"/>
    <w:rPr>
      <w:rFonts w:ascii="Arial" w:hAnsi="Arial" w:cs="Arial"/>
      <w:b/>
      <w:bCs/>
      <w:color w:val="585858" w:themeColor="text1" w:themeTint="A6"/>
      <w:spacing w:val="0"/>
      <w:sz w:val="21"/>
      <w:szCs w:val="20"/>
      <w:vertAlign w:val="baseline"/>
    </w:rPr>
  </w:style>
  <w:style w:type="paragraph" w:customStyle="1" w:styleId="75">
    <w:name w:val="СРОУ_8.2_Таблица_шапка (СРОУ_8_Таблица)"/>
    <w:basedOn w:val="1"/>
    <w:qFormat/>
    <w:uiPriority w:val="7"/>
    <w:pPr>
      <w:autoSpaceDE w:val="0"/>
      <w:autoSpaceDN w:val="0"/>
      <w:adjustRightInd w:val="0"/>
      <w:spacing w:after="0" w:line="210" w:lineRule="atLeast"/>
      <w:jc w:val="center"/>
      <w:textAlignment w:val="center"/>
    </w:pPr>
    <w:rPr>
      <w:rFonts w:ascii="Arial" w:hAnsi="Arial" w:cs="Arial"/>
      <w:b/>
      <w:bCs/>
      <w:color w:val="000000"/>
      <w:sz w:val="20"/>
      <w:szCs w:val="19"/>
    </w:rPr>
  </w:style>
  <w:style w:type="paragraph" w:customStyle="1" w:styleId="76">
    <w:name w:val="СРОУ_8.4_Таблица_текст (СРОУ_8_Таблица)"/>
    <w:basedOn w:val="1"/>
    <w:qFormat/>
    <w:uiPriority w:val="7"/>
    <w:pPr>
      <w:autoSpaceDE w:val="0"/>
      <w:autoSpaceDN w:val="0"/>
      <w:adjustRightInd w:val="0"/>
      <w:spacing w:after="0" w:line="210" w:lineRule="atLeast"/>
      <w:textAlignment w:val="center"/>
    </w:pPr>
    <w:rPr>
      <w:rFonts w:ascii="Arial" w:hAnsi="Arial" w:cs="Arial"/>
      <w:color w:val="000000"/>
      <w:sz w:val="19"/>
      <w:szCs w:val="18"/>
    </w:rPr>
  </w:style>
  <w:style w:type="paragraph" w:customStyle="1" w:styleId="77">
    <w:name w:val="Абзац списка1"/>
    <w:basedOn w:val="1"/>
    <w:qFormat/>
    <w:uiPriority w:val="0"/>
    <w:pPr>
      <w:ind w:left="720"/>
      <w:contextualSpacing/>
    </w:pPr>
    <w:rPr>
      <w:rFonts w:ascii="Calibri" w:hAnsi="Calibri" w:eastAsia="Times New Roman" w:cs="Times New Roman"/>
    </w:rPr>
  </w:style>
  <w:style w:type="paragraph" w:customStyle="1" w:styleId="78">
    <w:name w:val="[Без стиля]"/>
    <w:qFormat/>
    <w:locked/>
    <w:uiPriority w:val="0"/>
    <w:pPr>
      <w:autoSpaceDE w:val="0"/>
      <w:autoSpaceDN w:val="0"/>
      <w:adjustRightInd w:val="0"/>
      <w:spacing w:after="0" w:line="288" w:lineRule="auto"/>
      <w:textAlignment w:val="center"/>
    </w:pPr>
    <w:rPr>
      <w:rFonts w:ascii="Palatino Linotype" w:hAnsi="Palatino Linotype" w:eastAsiaTheme="minorHAnsi" w:cstheme="minorBidi"/>
      <w:color w:val="000000"/>
      <w:sz w:val="24"/>
      <w:szCs w:val="24"/>
      <w:lang w:val="en-GB" w:eastAsia="en-US" w:bidi="ar-SA"/>
    </w:rPr>
  </w:style>
  <w:style w:type="character" w:customStyle="1" w:styleId="79">
    <w:name w:val="СРОУ_0_Пометки_верстке"/>
    <w:qFormat/>
    <w:uiPriority w:val="0"/>
    <w:rPr>
      <w:rFonts w:ascii="Arial" w:hAnsi="Arial"/>
      <w:color w:val="auto"/>
      <w:spacing w:val="0"/>
      <w:w w:val="100"/>
      <w:kern w:val="24"/>
      <w:position w:val="0"/>
      <w:sz w:val="24"/>
      <w:u w:val="none"/>
      <w:shd w:val="clear" w:color="auto" w:fill="FFFF00"/>
    </w:rPr>
  </w:style>
  <w:style w:type="character" w:customStyle="1" w:styleId="80">
    <w:name w:val="СРОУ_0_Правки_редактора"/>
    <w:qFormat/>
    <w:uiPriority w:val="0"/>
    <w:rPr>
      <w:rFonts w:ascii="Arial" w:hAnsi="Arial" w:cs="Arial"/>
      <w:b/>
      <w:color w:val="FF0000"/>
      <w:sz w:val="24"/>
      <w:szCs w:val="24"/>
    </w:rPr>
  </w:style>
  <w:style w:type="character" w:customStyle="1" w:styleId="81">
    <w:name w:val="СРОУ0_Правки_главреда"/>
    <w:qFormat/>
    <w:uiPriority w:val="0"/>
    <w:rPr>
      <w:rFonts w:ascii="Arial" w:hAnsi="Arial"/>
      <w:b/>
      <w:color w:val="00B050"/>
      <w:sz w:val="24"/>
    </w:rPr>
  </w:style>
  <w:style w:type="paragraph" w:customStyle="1" w:styleId="82">
    <w:name w:val="СРОУ_1_Рубрика"/>
    <w:basedOn w:val="78"/>
    <w:qFormat/>
    <w:uiPriority w:val="1"/>
    <w:pPr>
      <w:ind w:left="1701"/>
    </w:pPr>
    <w:rPr>
      <w:rFonts w:ascii="Arial" w:hAnsi="Arial" w:cs="Arial"/>
      <w:b/>
      <w:caps/>
      <w:color w:val="7E7E7E" w:themeColor="text1" w:themeTint="80"/>
      <w:sz w:val="20"/>
      <w:szCs w:val="16"/>
    </w:rPr>
  </w:style>
  <w:style w:type="paragraph" w:customStyle="1" w:styleId="83">
    <w:name w:val="СРОУ_2_Заголовок"/>
    <w:basedOn w:val="78"/>
    <w:qFormat/>
    <w:uiPriority w:val="1"/>
    <w:pPr>
      <w:spacing w:before="120" w:after="360" w:line="480" w:lineRule="atLeast"/>
      <w:ind w:left="1701"/>
    </w:pPr>
    <w:rPr>
      <w:rFonts w:ascii="Arial" w:hAnsi="Arial" w:cs="Arial"/>
      <w:b/>
      <w:bCs/>
      <w:caps/>
      <w:sz w:val="40"/>
      <w:szCs w:val="40"/>
    </w:rPr>
  </w:style>
  <w:style w:type="paragraph" w:customStyle="1" w:styleId="84">
    <w:name w:val="СРОУ_3_Автор_статьи"/>
    <w:basedOn w:val="78"/>
    <w:qFormat/>
    <w:uiPriority w:val="2"/>
    <w:pPr>
      <w:spacing w:line="252" w:lineRule="atLeast"/>
      <w:ind w:left="1701"/>
    </w:pPr>
    <w:rPr>
      <w:rFonts w:ascii="Times New Roman" w:hAnsi="Times New Roman" w:cs="Times New Roman"/>
      <w:b/>
      <w:bCs/>
      <w:i/>
      <w:iCs/>
      <w:sz w:val="21"/>
      <w:szCs w:val="21"/>
      <w:lang w:val="ru-RU"/>
    </w:rPr>
  </w:style>
  <w:style w:type="paragraph" w:customStyle="1" w:styleId="85">
    <w:name w:val="СРОУ_3.1_Автор_регалии"/>
    <w:basedOn w:val="78"/>
    <w:qFormat/>
    <w:uiPriority w:val="2"/>
    <w:pPr>
      <w:spacing w:after="240" w:line="252" w:lineRule="atLeast"/>
      <w:ind w:left="1701"/>
    </w:pPr>
    <w:rPr>
      <w:rFonts w:ascii="Times New Roman" w:hAnsi="Times New Roman" w:cs="Times New Roman"/>
      <w:i/>
      <w:iCs/>
      <w:sz w:val="21"/>
      <w:szCs w:val="21"/>
      <w:lang w:val="ru-RU"/>
    </w:rPr>
  </w:style>
  <w:style w:type="character" w:customStyle="1" w:styleId="86">
    <w:name w:val="СРОУ_5.3_Основной_текст_курсив"/>
    <w:qFormat/>
    <w:uiPriority w:val="4"/>
    <w:rPr>
      <w:i/>
      <w:iCs/>
      <w:color w:val="000000"/>
    </w:rPr>
  </w:style>
  <w:style w:type="paragraph" w:customStyle="1" w:styleId="87">
    <w:name w:val="СРОУ_3.3_Преамбула"/>
    <w:basedOn w:val="78"/>
    <w:qFormat/>
    <w:uiPriority w:val="2"/>
    <w:pPr>
      <w:spacing w:before="120" w:after="240"/>
      <w:ind w:firstLine="284"/>
      <w:jc w:val="both"/>
    </w:pPr>
    <w:rPr>
      <w:rFonts w:ascii="Arial" w:hAnsi="Arial" w:cs="Arial"/>
      <w:i/>
      <w:iCs/>
      <w:sz w:val="21"/>
      <w:szCs w:val="21"/>
      <w:lang w:val="ru-RU"/>
    </w:rPr>
  </w:style>
  <w:style w:type="character" w:customStyle="1" w:styleId="88">
    <w:name w:val="СРОУ_5.4_Основной_текст_курсив_и_жирный"/>
    <w:qFormat/>
    <w:uiPriority w:val="4"/>
    <w:rPr>
      <w:b/>
      <w:bCs/>
      <w:i/>
      <w:iCs/>
      <w:color w:val="000000"/>
    </w:rPr>
  </w:style>
  <w:style w:type="paragraph" w:customStyle="1" w:styleId="89">
    <w:name w:val="СРОУ_5_Основной_текст"/>
    <w:basedOn w:val="78"/>
    <w:autoRedefine/>
    <w:qFormat/>
    <w:uiPriority w:val="4"/>
    <w:pPr>
      <w:spacing w:line="264" w:lineRule="atLeast"/>
      <w:ind w:left="1701" w:firstLine="284"/>
      <w:jc w:val="both"/>
    </w:pPr>
    <w:rPr>
      <w:rFonts w:ascii="Arial" w:hAnsi="Arial" w:cs="Arial"/>
      <w:sz w:val="22"/>
      <w:szCs w:val="21"/>
      <w:lang w:val="ru-RU"/>
    </w:rPr>
  </w:style>
  <w:style w:type="paragraph" w:customStyle="1" w:styleId="90">
    <w:name w:val="СРОУ_6_Текст_список_тире"/>
    <w:basedOn w:val="78"/>
    <w:autoRedefine/>
    <w:qFormat/>
    <w:uiPriority w:val="5"/>
    <w:pPr>
      <w:numPr>
        <w:ilvl w:val="0"/>
        <w:numId w:val="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91">
    <w:name w:val="СРОУ_6.1_Текст_список_точка"/>
    <w:basedOn w:val="78"/>
    <w:autoRedefine/>
    <w:qFormat/>
    <w:uiPriority w:val="5"/>
    <w:pPr>
      <w:numPr>
        <w:ilvl w:val="0"/>
        <w:numId w:val="3"/>
      </w:numPr>
      <w:tabs>
        <w:tab w:val="left" w:pos="510"/>
      </w:tabs>
      <w:spacing w:line="264" w:lineRule="atLeast"/>
      <w:ind w:left="1985" w:hanging="284"/>
      <w:jc w:val="both"/>
    </w:pPr>
    <w:rPr>
      <w:rFonts w:ascii="Arial" w:hAnsi="Arial" w:cs="Arial"/>
      <w:sz w:val="22"/>
      <w:szCs w:val="21"/>
      <w:lang w:val="ru-RU"/>
    </w:rPr>
  </w:style>
  <w:style w:type="paragraph" w:customStyle="1" w:styleId="92">
    <w:name w:val="СРОУ_4.1_Подзаголовок_2_уровня"/>
    <w:basedOn w:val="78"/>
    <w:qFormat/>
    <w:uiPriority w:val="3"/>
    <w:pPr>
      <w:spacing w:before="240" w:after="120" w:line="264" w:lineRule="atLeast"/>
      <w:ind w:left="1985" w:right="284"/>
      <w:jc w:val="center"/>
    </w:pPr>
    <w:rPr>
      <w:rFonts w:ascii="Arial" w:hAnsi="Arial" w:cs="Arial"/>
      <w:b/>
      <w:bCs/>
      <w:sz w:val="22"/>
      <w:szCs w:val="21"/>
      <w:lang w:val="ru-RU"/>
    </w:rPr>
  </w:style>
  <w:style w:type="paragraph" w:customStyle="1" w:styleId="93">
    <w:name w:val="СРОУ_4_Подзаголовок_1_уровня"/>
    <w:basedOn w:val="78"/>
    <w:qFormat/>
    <w:uiPriority w:val="3"/>
    <w:pPr>
      <w:spacing w:before="360" w:after="120" w:line="264" w:lineRule="atLeast"/>
      <w:ind w:left="1985" w:right="284"/>
      <w:jc w:val="center"/>
    </w:pPr>
    <w:rPr>
      <w:rFonts w:ascii="Arial" w:hAnsi="Arial" w:cs="Arial"/>
      <w:b/>
      <w:bCs/>
      <w:caps/>
      <w:sz w:val="22"/>
      <w:szCs w:val="21"/>
      <w:lang w:val="ru-RU"/>
    </w:rPr>
  </w:style>
  <w:style w:type="paragraph" w:customStyle="1" w:styleId="94">
    <w:name w:val="СРОУ_8.1_Заголовок_таблица (СРОУ_8_Таблица)"/>
    <w:basedOn w:val="78"/>
    <w:qFormat/>
    <w:uiPriority w:val="7"/>
    <w:pPr>
      <w:spacing w:before="240" w:after="120" w:line="252" w:lineRule="atLeast"/>
      <w:jc w:val="center"/>
    </w:pPr>
    <w:rPr>
      <w:rFonts w:ascii="Arial" w:hAnsi="Arial" w:cs="Arial"/>
      <w:b/>
      <w:bCs/>
      <w:sz w:val="21"/>
      <w:szCs w:val="21"/>
      <w:lang w:val="ru-RU"/>
    </w:rPr>
  </w:style>
  <w:style w:type="paragraph" w:customStyle="1" w:styleId="95">
    <w:name w:val="СРОУ_7_Текст_заголовок_плашка_grey"/>
    <w:basedOn w:val="78"/>
    <w:qFormat/>
    <w:uiPriority w:val="6"/>
    <w:pPr>
      <w:spacing w:before="360" w:line="252" w:lineRule="atLeast"/>
      <w:ind w:left="1985" w:right="284" w:firstLine="284"/>
      <w:jc w:val="center"/>
    </w:pPr>
    <w:rPr>
      <w:rFonts w:ascii="Arial" w:hAnsi="Arial" w:cs="Arial"/>
      <w:b/>
      <w:bCs/>
      <w:color w:val="585858" w:themeColor="text1" w:themeTint="A6"/>
      <w:sz w:val="21"/>
      <w:szCs w:val="21"/>
      <w:lang w:val="ru-RU"/>
    </w:rPr>
  </w:style>
  <w:style w:type="paragraph" w:customStyle="1" w:styleId="96">
    <w:name w:val="СРОУ_7.7_Текст_плашка_галка"/>
    <w:basedOn w:val="78"/>
    <w:qFormat/>
    <w:uiPriority w:val="6"/>
    <w:pPr>
      <w:numPr>
        <w:ilvl w:val="0"/>
        <w:numId w:val="4"/>
      </w:numPr>
      <w:spacing w:line="252" w:lineRule="atLeast"/>
      <w:ind w:left="2269" w:right="284" w:hanging="284"/>
      <w:jc w:val="both"/>
    </w:pPr>
    <w:rPr>
      <w:rFonts w:ascii="Arial" w:hAnsi="Arial" w:cs="Arial"/>
      <w:color w:val="585858" w:themeColor="text1" w:themeTint="A6"/>
      <w:sz w:val="21"/>
      <w:szCs w:val="20"/>
      <w:lang w:val="ru-RU"/>
    </w:rPr>
  </w:style>
  <w:style w:type="paragraph" w:customStyle="1" w:styleId="97">
    <w:name w:val="СРОУ_7.6_Текст_плашка_точка"/>
    <w:basedOn w:val="78"/>
    <w:autoRedefine/>
    <w:qFormat/>
    <w:uiPriority w:val="6"/>
    <w:pPr>
      <w:numPr>
        <w:ilvl w:val="0"/>
        <w:numId w:val="5"/>
      </w:numPr>
      <w:spacing w:line="252" w:lineRule="atLeast"/>
      <w:ind w:left="2269" w:right="284" w:hanging="284"/>
      <w:jc w:val="both"/>
    </w:pPr>
    <w:rPr>
      <w:rFonts w:ascii="Arial" w:hAnsi="Arial" w:cs="Arial"/>
      <w:color w:val="585858" w:themeColor="text1" w:themeTint="A6"/>
      <w:sz w:val="21"/>
      <w:szCs w:val="20"/>
      <w:lang w:val="ru-RU"/>
    </w:rPr>
  </w:style>
  <w:style w:type="paragraph" w:customStyle="1" w:styleId="98">
    <w:name w:val="СРОУ_7.1.2_Текст_плашка_grey_справа"/>
    <w:basedOn w:val="78"/>
    <w:qFormat/>
    <w:uiPriority w:val="6"/>
    <w:pPr>
      <w:spacing w:line="252" w:lineRule="atLeast"/>
      <w:ind w:left="1985" w:right="284" w:firstLine="284"/>
      <w:jc w:val="right"/>
    </w:pPr>
    <w:rPr>
      <w:rFonts w:ascii="Arial" w:hAnsi="Arial" w:cs="Arial"/>
      <w:color w:val="585858" w:themeColor="text1" w:themeTint="A6"/>
      <w:sz w:val="22"/>
      <w:szCs w:val="20"/>
      <w:lang w:val="ru-RU"/>
    </w:rPr>
  </w:style>
  <w:style w:type="character" w:customStyle="1" w:styleId="99">
    <w:name w:val="СРОУ_7.4_Текст_плашка_gray_курсив_и_жирный"/>
    <w:qFormat/>
    <w:uiPriority w:val="6"/>
    <w:rPr>
      <w:rFonts w:ascii="Arial" w:hAnsi="Arial" w:cs="Arial"/>
      <w:b/>
      <w:bCs/>
      <w:i/>
      <w:iCs/>
      <w:color w:val="585858" w:themeColor="text1" w:themeTint="A6"/>
      <w:spacing w:val="0"/>
      <w:szCs w:val="20"/>
      <w:vertAlign w:val="baseline"/>
    </w:rPr>
  </w:style>
  <w:style w:type="character" w:customStyle="1" w:styleId="100">
    <w:name w:val="СРОУ_7.3_Текст_плашка_gray_курсив"/>
    <w:qFormat/>
    <w:uiPriority w:val="6"/>
    <w:rPr>
      <w:rFonts w:ascii="Arial" w:hAnsi="Arial" w:cs="Arial"/>
      <w:i/>
      <w:iCs/>
      <w:color w:val="585858" w:themeColor="text1" w:themeTint="A6"/>
      <w:spacing w:val="0"/>
      <w:szCs w:val="20"/>
      <w:vertAlign w:val="baseline"/>
    </w:rPr>
  </w:style>
  <w:style w:type="paragraph" w:customStyle="1" w:styleId="101">
    <w:name w:val="СРОУ_9.2_Приложение_заголовок (СРОУ_9_Приложение)"/>
    <w:basedOn w:val="78"/>
    <w:qFormat/>
    <w:uiPriority w:val="8"/>
    <w:pPr>
      <w:spacing w:before="240" w:after="120" w:line="252" w:lineRule="atLeast"/>
      <w:ind w:left="284" w:right="284"/>
      <w:jc w:val="center"/>
    </w:pPr>
    <w:rPr>
      <w:rFonts w:ascii="Arial" w:hAnsi="Arial" w:cs="Arial"/>
      <w:b/>
      <w:sz w:val="23"/>
      <w:szCs w:val="22"/>
      <w:lang w:val="ru-RU"/>
    </w:rPr>
  </w:style>
  <w:style w:type="paragraph" w:customStyle="1" w:styleId="102">
    <w:name w:val="СРОУ_9.4.1_Приложение_текст_центр (СРОУ_9_Приложение)"/>
    <w:basedOn w:val="78"/>
    <w:qFormat/>
    <w:uiPriority w:val="8"/>
    <w:pPr>
      <w:spacing w:line="252" w:lineRule="atLeast"/>
      <w:ind w:left="284" w:right="284" w:firstLine="284"/>
      <w:jc w:val="center"/>
    </w:pPr>
    <w:rPr>
      <w:rFonts w:ascii="Arial" w:hAnsi="Arial" w:cs="Arial"/>
      <w:sz w:val="21"/>
      <w:szCs w:val="20"/>
      <w:lang w:val="ru-RU"/>
    </w:rPr>
  </w:style>
  <w:style w:type="paragraph" w:customStyle="1" w:styleId="103">
    <w:name w:val="СРОУ_9.4_Приложение_текст (СРОУ_9_Приложение)"/>
    <w:basedOn w:val="78"/>
    <w:qFormat/>
    <w:uiPriority w:val="8"/>
    <w:pPr>
      <w:spacing w:line="252" w:lineRule="atLeast"/>
      <w:ind w:left="284" w:right="284" w:firstLine="284"/>
      <w:jc w:val="both"/>
    </w:pPr>
    <w:rPr>
      <w:rFonts w:ascii="Arial" w:hAnsi="Arial" w:cs="Arial"/>
      <w:sz w:val="21"/>
      <w:szCs w:val="20"/>
      <w:lang w:val="ru-RU"/>
    </w:rPr>
  </w:style>
  <w:style w:type="paragraph" w:customStyle="1" w:styleId="104">
    <w:name w:val="СРОУ_9.1_Приложение_номер (СРОУ_9_Приложение)"/>
    <w:basedOn w:val="78"/>
    <w:qFormat/>
    <w:uiPriority w:val="8"/>
    <w:pPr>
      <w:pBdr>
        <w:top w:val="single" w:color="auto" w:sz="4" w:space="1"/>
      </w:pBdr>
      <w:spacing w:before="510"/>
      <w:ind w:right="283" w:firstLine="283"/>
      <w:jc w:val="right"/>
    </w:pPr>
    <w:rPr>
      <w:rFonts w:ascii="Arial" w:hAnsi="Arial" w:cs="Arial"/>
      <w:b/>
      <w:bCs/>
      <w:i/>
      <w:iCs/>
      <w:color w:val="FFFFFF"/>
      <w:sz w:val="20"/>
      <w:szCs w:val="20"/>
      <w:lang w:val="ru-RU"/>
    </w:rPr>
  </w:style>
  <w:style w:type="paragraph" w:customStyle="1" w:styleId="105">
    <w:name w:val="СРОУ_9.5_Приложение_подабзац_тире (СРОУ_9_Приложение)"/>
    <w:basedOn w:val="78"/>
    <w:qFormat/>
    <w:uiPriority w:val="8"/>
    <w:pPr>
      <w:numPr>
        <w:ilvl w:val="0"/>
        <w:numId w:val="6"/>
      </w:numPr>
      <w:spacing w:line="252" w:lineRule="atLeast"/>
      <w:ind w:left="568" w:right="284" w:hanging="284"/>
      <w:jc w:val="both"/>
    </w:pPr>
    <w:rPr>
      <w:rFonts w:ascii="Arial" w:hAnsi="Arial" w:cs="Arial"/>
      <w:sz w:val="21"/>
      <w:szCs w:val="20"/>
      <w:lang w:val="ru-RU"/>
    </w:rPr>
  </w:style>
  <w:style w:type="paragraph" w:customStyle="1" w:styleId="106">
    <w:name w:val="СРОУ_9.6_Приложение_подабзац_галка (СРОУ_9_Приложение)"/>
    <w:basedOn w:val="78"/>
    <w:qFormat/>
    <w:uiPriority w:val="8"/>
    <w:pPr>
      <w:numPr>
        <w:ilvl w:val="0"/>
        <w:numId w:val="7"/>
      </w:numPr>
      <w:spacing w:line="252" w:lineRule="atLeast"/>
      <w:ind w:left="568" w:right="284" w:hanging="284"/>
      <w:jc w:val="both"/>
    </w:pPr>
    <w:rPr>
      <w:rFonts w:ascii="Arial" w:hAnsi="Arial" w:cs="Arial"/>
      <w:sz w:val="21"/>
      <w:szCs w:val="20"/>
      <w:lang w:val="ru-RU"/>
    </w:rPr>
  </w:style>
  <w:style w:type="paragraph" w:customStyle="1" w:styleId="107">
    <w:name w:val="СРОУ_9.7_Приложение_подпись_министра (СРОУ_9_Приложение)"/>
    <w:basedOn w:val="78"/>
    <w:qFormat/>
    <w:uiPriority w:val="8"/>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108">
    <w:name w:val="СРОУ_9.3_Приложение_подзаголовок_1_уровня (СРОУ_9_Приложение)"/>
    <w:basedOn w:val="78"/>
    <w:qFormat/>
    <w:uiPriority w:val="8"/>
    <w:pPr>
      <w:spacing w:before="227" w:line="252" w:lineRule="atLeast"/>
      <w:ind w:left="284" w:right="284" w:firstLine="284"/>
      <w:jc w:val="center"/>
    </w:pPr>
    <w:rPr>
      <w:rFonts w:ascii="Arial" w:hAnsi="Arial" w:cs="Arial"/>
      <w:b/>
      <w:bCs/>
      <w:sz w:val="21"/>
      <w:szCs w:val="20"/>
      <w:lang w:val="ru-RU"/>
    </w:rPr>
  </w:style>
  <w:style w:type="character" w:customStyle="1" w:styleId="109">
    <w:name w:val="СРОУ_9.13_Приложение_подпись"/>
    <w:qFormat/>
    <w:uiPriority w:val="8"/>
    <w:rPr>
      <w:rFonts w:ascii="Arial" w:hAnsi="Arial" w:cs="Arial"/>
      <w:i/>
      <w:iCs/>
      <w:sz w:val="18"/>
      <w:szCs w:val="18"/>
    </w:rPr>
  </w:style>
  <w:style w:type="paragraph" w:customStyle="1" w:styleId="110">
    <w:name w:val="СРОУ_2.1_Промоанонс"/>
    <w:basedOn w:val="78"/>
    <w:qFormat/>
    <w:uiPriority w:val="1"/>
    <w:pPr>
      <w:spacing w:before="120" w:after="240"/>
    </w:pPr>
    <w:rPr>
      <w:rFonts w:ascii="Arial" w:hAnsi="Arial" w:cs="Arial"/>
      <w:color w:val="385623" w:themeColor="accent6" w:themeShade="80"/>
      <w:sz w:val="21"/>
      <w:szCs w:val="21"/>
      <w:lang w:val="ru-RU"/>
    </w:rPr>
  </w:style>
  <w:style w:type="paragraph" w:customStyle="1" w:styleId="111">
    <w:name w:val="СРОУ_8.3_Таблица_подзаголовок (СРОУ_8_Таблица)"/>
    <w:basedOn w:val="78"/>
    <w:qFormat/>
    <w:uiPriority w:val="7"/>
    <w:pPr>
      <w:spacing w:line="210" w:lineRule="atLeast"/>
      <w:jc w:val="center"/>
    </w:pPr>
    <w:rPr>
      <w:rFonts w:ascii="Arial" w:hAnsi="Arial" w:cs="Arial"/>
      <w:b/>
      <w:bCs/>
      <w:sz w:val="19"/>
      <w:szCs w:val="18"/>
      <w:lang w:val="ru-RU"/>
    </w:rPr>
  </w:style>
  <w:style w:type="paragraph" w:customStyle="1" w:styleId="112">
    <w:name w:val="СРОУ_8.5_Таблица_текст_по_центру (СРОУ_8_Таблица)"/>
    <w:basedOn w:val="78"/>
    <w:qFormat/>
    <w:uiPriority w:val="7"/>
    <w:pPr>
      <w:spacing w:line="210" w:lineRule="atLeast"/>
      <w:jc w:val="center"/>
    </w:pPr>
    <w:rPr>
      <w:rFonts w:ascii="Arial" w:hAnsi="Arial" w:cs="Arial"/>
      <w:sz w:val="19"/>
      <w:szCs w:val="18"/>
      <w:lang w:val="ru-RU"/>
    </w:rPr>
  </w:style>
  <w:style w:type="paragraph" w:customStyle="1" w:styleId="113">
    <w:name w:val="СРОУ_8.6_Таблица_тире (СРОУ_8_Таблица)"/>
    <w:basedOn w:val="78"/>
    <w:next w:val="1"/>
    <w:qFormat/>
    <w:uiPriority w:val="7"/>
    <w:pPr>
      <w:numPr>
        <w:ilvl w:val="0"/>
        <w:numId w:val="8"/>
      </w:numPr>
      <w:spacing w:line="210" w:lineRule="atLeast"/>
      <w:ind w:left="187" w:hanging="187"/>
    </w:pPr>
    <w:rPr>
      <w:rFonts w:ascii="Arial" w:hAnsi="Arial" w:cs="Arial"/>
      <w:sz w:val="19"/>
      <w:szCs w:val="18"/>
      <w:lang w:val="ru-RU"/>
    </w:rPr>
  </w:style>
  <w:style w:type="paragraph" w:customStyle="1" w:styleId="114">
    <w:name w:val="СРОУ_8.7_Таблица_точка (СРОУ_8_Таблица)"/>
    <w:basedOn w:val="78"/>
    <w:next w:val="1"/>
    <w:qFormat/>
    <w:uiPriority w:val="7"/>
    <w:pPr>
      <w:numPr>
        <w:ilvl w:val="0"/>
        <w:numId w:val="9"/>
      </w:numPr>
      <w:spacing w:line="210" w:lineRule="atLeast"/>
      <w:ind w:left="187" w:hanging="187"/>
    </w:pPr>
    <w:rPr>
      <w:rFonts w:ascii="Arial" w:hAnsi="Arial" w:cs="Arial"/>
      <w:sz w:val="19"/>
      <w:szCs w:val="18"/>
      <w:lang w:val="ru-RU"/>
    </w:rPr>
  </w:style>
  <w:style w:type="paragraph" w:customStyle="1" w:styleId="115">
    <w:name w:val="СРОУ_8.8_Таблица_галка (СРОУ_8_Таблица)"/>
    <w:basedOn w:val="78"/>
    <w:next w:val="1"/>
    <w:qFormat/>
    <w:uiPriority w:val="7"/>
    <w:pPr>
      <w:numPr>
        <w:ilvl w:val="0"/>
        <w:numId w:val="10"/>
      </w:numPr>
      <w:spacing w:line="210" w:lineRule="atLeast"/>
      <w:ind w:left="187" w:hanging="187"/>
    </w:pPr>
    <w:rPr>
      <w:rFonts w:ascii="Arial" w:hAnsi="Arial" w:cs="Arial"/>
      <w:sz w:val="19"/>
      <w:szCs w:val="18"/>
      <w:lang w:val="ru-RU"/>
    </w:rPr>
  </w:style>
  <w:style w:type="paragraph" w:customStyle="1" w:styleId="116">
    <w:name w:val="СРОУ_5.1_Текст_по_центру"/>
    <w:basedOn w:val="78"/>
    <w:qFormat/>
    <w:uiPriority w:val="4"/>
    <w:pPr>
      <w:spacing w:line="264" w:lineRule="atLeast"/>
      <w:ind w:left="1701" w:firstLine="284"/>
      <w:jc w:val="center"/>
    </w:pPr>
    <w:rPr>
      <w:rFonts w:ascii="Arial" w:hAnsi="Arial" w:cs="Arial"/>
      <w:sz w:val="22"/>
      <w:szCs w:val="21"/>
      <w:lang w:val="ru-RU"/>
    </w:rPr>
  </w:style>
  <w:style w:type="paragraph" w:customStyle="1" w:styleId="117">
    <w:name w:val="СРОУ_6.2_Текст_список_галка"/>
    <w:basedOn w:val="78"/>
    <w:autoRedefine/>
    <w:qFormat/>
    <w:uiPriority w:val="5"/>
    <w:pPr>
      <w:numPr>
        <w:ilvl w:val="0"/>
        <w:numId w:val="11"/>
      </w:numPr>
      <w:tabs>
        <w:tab w:val="left" w:pos="510"/>
      </w:tabs>
      <w:spacing w:line="264" w:lineRule="atLeast"/>
      <w:ind w:left="1985" w:hanging="284"/>
      <w:jc w:val="both"/>
    </w:pPr>
    <w:rPr>
      <w:rFonts w:ascii="Arial" w:hAnsi="Arial" w:cs="Arial"/>
      <w:sz w:val="22"/>
      <w:szCs w:val="21"/>
      <w:lang w:val="ru-RU"/>
    </w:rPr>
  </w:style>
  <w:style w:type="paragraph" w:customStyle="1" w:styleId="118">
    <w:name w:val="СРОУ_10.2_Заголовок_вопросы_и_ответы (СРОУ_10_Вопросы_и_ответы)"/>
    <w:basedOn w:val="78"/>
    <w:qFormat/>
    <w:uiPriority w:val="9"/>
    <w:pPr>
      <w:spacing w:line="480" w:lineRule="atLeast"/>
      <w:ind w:left="1701"/>
    </w:pPr>
    <w:rPr>
      <w:rFonts w:ascii="Cambria" w:hAnsi="Cambria" w:cs="Cambria"/>
      <w:b/>
      <w:bCs/>
      <w:caps/>
      <w:sz w:val="40"/>
      <w:szCs w:val="40"/>
      <w:lang w:val="ru-RU"/>
    </w:rPr>
  </w:style>
  <w:style w:type="paragraph" w:customStyle="1" w:styleId="119">
    <w:name w:val="СРОУ_10.3_Вопрос (СРОУ_10_Вопросы_и_ответы)"/>
    <w:basedOn w:val="78"/>
    <w:autoRedefine/>
    <w:qFormat/>
    <w:uiPriority w:val="9"/>
    <w:pPr>
      <w:spacing w:before="170" w:after="170" w:line="252" w:lineRule="atLeast"/>
      <w:ind w:left="1701" w:firstLine="284"/>
      <w:jc w:val="both"/>
    </w:pPr>
    <w:rPr>
      <w:rFonts w:ascii="Cambria" w:hAnsi="Cambria" w:cs="Cambria"/>
      <w:b/>
      <w:bCs/>
      <w:i/>
      <w:iCs/>
      <w:sz w:val="21"/>
      <w:szCs w:val="20"/>
      <w:lang w:val="ru-RU"/>
    </w:rPr>
  </w:style>
  <w:style w:type="paragraph" w:customStyle="1" w:styleId="120">
    <w:name w:val="СРОУ_10.4_Текст_ответ (СРОУ_10_Вопросы_и_ответы)"/>
    <w:basedOn w:val="78"/>
    <w:autoRedefine/>
    <w:qFormat/>
    <w:uiPriority w:val="9"/>
    <w:pPr>
      <w:spacing w:line="252" w:lineRule="atLeast"/>
      <w:ind w:left="1701" w:firstLine="284"/>
      <w:jc w:val="both"/>
    </w:pPr>
    <w:rPr>
      <w:rFonts w:ascii="Cambria" w:hAnsi="Cambria" w:cs="Cambria"/>
      <w:sz w:val="21"/>
      <w:szCs w:val="20"/>
      <w:lang w:val="ru-RU"/>
    </w:rPr>
  </w:style>
  <w:style w:type="paragraph" w:customStyle="1" w:styleId="121">
    <w:name w:val="СРОУ_10.5_Источник_вопр_и_ответы (СРОУ_10_Вопросы_и_ответы)"/>
    <w:basedOn w:val="78"/>
    <w:qFormat/>
    <w:uiPriority w:val="9"/>
    <w:pPr>
      <w:spacing w:before="170" w:line="252" w:lineRule="atLeast"/>
      <w:ind w:left="1701" w:firstLine="284"/>
      <w:jc w:val="right"/>
    </w:pPr>
    <w:rPr>
      <w:rFonts w:ascii="Cambria" w:hAnsi="Cambria" w:cs="Cambria"/>
      <w:b/>
      <w:bCs/>
      <w:i/>
      <w:iCs/>
      <w:sz w:val="21"/>
      <w:szCs w:val="20"/>
      <w:lang w:val="ru-RU"/>
    </w:rPr>
  </w:style>
  <w:style w:type="character" w:customStyle="1" w:styleId="122">
    <w:name w:val="СРОУ_10.6_Подруб_ответ_курсив"/>
    <w:qFormat/>
    <w:uiPriority w:val="9"/>
    <w:rPr>
      <w:rFonts w:ascii="Cambria" w:hAnsi="Cambria" w:cs="Cambria"/>
      <w:i/>
      <w:iCs/>
      <w:color w:val="000000"/>
      <w:w w:val="100"/>
      <w:sz w:val="21"/>
      <w:szCs w:val="20"/>
      <w:vertAlign w:val="baseline"/>
    </w:rPr>
  </w:style>
  <w:style w:type="character" w:customStyle="1" w:styleId="123">
    <w:name w:val="СРОУ_10.5_Подруб_ответ_жирный"/>
    <w:qFormat/>
    <w:uiPriority w:val="9"/>
    <w:rPr>
      <w:rFonts w:ascii="Cambria" w:hAnsi="Cambria" w:cs="Cambria"/>
      <w:b/>
      <w:bCs/>
      <w:color w:val="000000"/>
      <w:w w:val="100"/>
      <w:sz w:val="21"/>
      <w:szCs w:val="20"/>
      <w:vertAlign w:val="baseline"/>
    </w:rPr>
  </w:style>
  <w:style w:type="character" w:customStyle="1" w:styleId="124">
    <w:name w:val="СРОУ_10.7_Подруб_ответ_курсив_и_жирный"/>
    <w:qFormat/>
    <w:uiPriority w:val="9"/>
    <w:rPr>
      <w:rFonts w:ascii="Cambria" w:hAnsi="Cambria" w:cs="Cambria"/>
      <w:b/>
      <w:bCs/>
      <w:i/>
      <w:iCs/>
      <w:color w:val="000000"/>
      <w:w w:val="100"/>
      <w:sz w:val="21"/>
      <w:szCs w:val="20"/>
      <w:vertAlign w:val="baseline"/>
    </w:rPr>
  </w:style>
  <w:style w:type="paragraph" w:customStyle="1" w:styleId="125">
    <w:name w:val="СРОУ_11.1_Нормативика_заголовок (СРОУ_11_Нормативика)"/>
    <w:basedOn w:val="78"/>
    <w:qFormat/>
    <w:uiPriority w:val="10"/>
    <w:pPr>
      <w:spacing w:after="170" w:line="360" w:lineRule="atLeast"/>
    </w:pPr>
    <w:rPr>
      <w:rFonts w:ascii="Arial" w:hAnsi="Arial" w:cs="Arial"/>
      <w:b/>
      <w:bCs/>
      <w:sz w:val="30"/>
      <w:szCs w:val="30"/>
      <w:lang w:val="ru-RU"/>
    </w:rPr>
  </w:style>
  <w:style w:type="paragraph" w:customStyle="1" w:styleId="126">
    <w:name w:val="СРОУ_11.5_Нормативика_текст_центр (СРОУ_11_Нормативика)"/>
    <w:basedOn w:val="78"/>
    <w:qFormat/>
    <w:uiPriority w:val="10"/>
    <w:pPr>
      <w:spacing w:line="228" w:lineRule="atLeast"/>
      <w:ind w:firstLine="284"/>
      <w:jc w:val="center"/>
    </w:pPr>
    <w:rPr>
      <w:rFonts w:ascii="Arial" w:hAnsi="Arial" w:cs="Arial"/>
      <w:sz w:val="19"/>
      <w:szCs w:val="19"/>
      <w:lang w:val="ru-RU"/>
    </w:rPr>
  </w:style>
  <w:style w:type="paragraph" w:customStyle="1" w:styleId="127">
    <w:name w:val="СРОУ_11.4_Нормативка_подзаголовок_2_уровня (СРОУ_11_Нормативика)"/>
    <w:basedOn w:val="78"/>
    <w:qFormat/>
    <w:uiPriority w:val="10"/>
    <w:pPr>
      <w:spacing w:before="170" w:line="228" w:lineRule="atLeast"/>
      <w:ind w:firstLine="284"/>
      <w:jc w:val="center"/>
    </w:pPr>
    <w:rPr>
      <w:rFonts w:ascii="Arial" w:hAnsi="Arial" w:cs="Arial"/>
      <w:b/>
      <w:bCs/>
      <w:sz w:val="19"/>
      <w:szCs w:val="19"/>
      <w:lang w:val="ru-RU"/>
    </w:rPr>
  </w:style>
  <w:style w:type="paragraph" w:customStyle="1" w:styleId="128">
    <w:name w:val="СРОУ_11.5_Нормативика_текст (СРОУ_11_Нормативика)"/>
    <w:basedOn w:val="78"/>
    <w:qFormat/>
    <w:uiPriority w:val="10"/>
    <w:pPr>
      <w:spacing w:line="228" w:lineRule="atLeast"/>
      <w:ind w:firstLine="284"/>
      <w:jc w:val="both"/>
    </w:pPr>
    <w:rPr>
      <w:rFonts w:ascii="Arial" w:hAnsi="Arial" w:cs="Arial"/>
      <w:sz w:val="19"/>
      <w:szCs w:val="19"/>
      <w:lang w:val="ru-RU"/>
    </w:rPr>
  </w:style>
  <w:style w:type="paragraph" w:customStyle="1" w:styleId="129">
    <w:name w:val="СРОУ_11.6_Нормативка_тире (СРОУ_11_Нормативика)"/>
    <w:basedOn w:val="78"/>
    <w:qFormat/>
    <w:uiPriority w:val="10"/>
    <w:pPr>
      <w:numPr>
        <w:ilvl w:val="0"/>
        <w:numId w:val="12"/>
      </w:numPr>
      <w:tabs>
        <w:tab w:val="left" w:pos="510"/>
      </w:tabs>
      <w:spacing w:line="228" w:lineRule="atLeast"/>
      <w:ind w:left="357" w:hanging="357"/>
      <w:jc w:val="both"/>
    </w:pPr>
    <w:rPr>
      <w:rFonts w:ascii="Arial" w:hAnsi="Arial" w:cs="Arial"/>
      <w:sz w:val="19"/>
      <w:szCs w:val="19"/>
      <w:lang w:val="ru-RU"/>
    </w:rPr>
  </w:style>
  <w:style w:type="paragraph" w:customStyle="1" w:styleId="130">
    <w:name w:val="СРОУ_11.2_Нормативика_шапка (СРОУ_11_Нормативика)"/>
    <w:basedOn w:val="78"/>
    <w:qFormat/>
    <w:uiPriority w:val="10"/>
    <w:pPr>
      <w:spacing w:line="228" w:lineRule="atLeast"/>
      <w:ind w:firstLine="284"/>
      <w:jc w:val="both"/>
    </w:pPr>
    <w:rPr>
      <w:rFonts w:ascii="Arial" w:hAnsi="Arial" w:cs="Arial"/>
      <w:sz w:val="19"/>
      <w:szCs w:val="19"/>
      <w:lang w:val="ru-RU"/>
    </w:rPr>
  </w:style>
  <w:style w:type="paragraph" w:customStyle="1" w:styleId="131">
    <w:name w:val="СРОУ_11.3_Нормативка_подзаг_1_уровня (СРОУ_11_Нормативика)"/>
    <w:basedOn w:val="78"/>
    <w:qFormat/>
    <w:uiPriority w:val="10"/>
    <w:pPr>
      <w:spacing w:before="240" w:line="240" w:lineRule="atLeast"/>
      <w:ind w:firstLine="284"/>
      <w:jc w:val="center"/>
    </w:pPr>
    <w:rPr>
      <w:rFonts w:ascii="Arial" w:hAnsi="Arial" w:cs="Arial"/>
      <w:b/>
      <w:bCs/>
      <w:caps/>
      <w:sz w:val="20"/>
      <w:szCs w:val="20"/>
      <w:lang w:val="ru-RU"/>
    </w:rPr>
  </w:style>
  <w:style w:type="paragraph" w:customStyle="1" w:styleId="132">
    <w:name w:val="СРОУ_11.9_Нормативика_источник (СРОУ_11_Нормативика)"/>
    <w:basedOn w:val="78"/>
    <w:qFormat/>
    <w:uiPriority w:val="10"/>
    <w:pPr>
      <w:tabs>
        <w:tab w:val="right" w:pos="9400"/>
      </w:tabs>
      <w:spacing w:before="227" w:line="228" w:lineRule="atLeast"/>
      <w:ind w:firstLine="284"/>
      <w:jc w:val="right"/>
    </w:pPr>
    <w:rPr>
      <w:rFonts w:ascii="Arial" w:hAnsi="Arial" w:cs="Arial"/>
      <w:i/>
      <w:iCs/>
      <w:sz w:val="19"/>
      <w:szCs w:val="19"/>
      <w:lang w:val="ru-RU"/>
    </w:rPr>
  </w:style>
  <w:style w:type="paragraph" w:customStyle="1" w:styleId="133">
    <w:name w:val="СРОУ_11.8_Нормативика_подпись_министра (СРОУ_11_Нормативика)"/>
    <w:basedOn w:val="78"/>
    <w:qFormat/>
    <w:uiPriority w:val="10"/>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34">
    <w:name w:val="СРОУ_11.7_Нормативика_подпись"/>
    <w:qFormat/>
    <w:uiPriority w:val="10"/>
    <w:rPr>
      <w:i/>
      <w:iCs/>
      <w:sz w:val="18"/>
      <w:szCs w:val="18"/>
    </w:rPr>
  </w:style>
  <w:style w:type="paragraph" w:customStyle="1" w:styleId="135">
    <w:name w:val="СРОУ_12.1_Бирка_подверстки (СРОУ_12_Подверстка)"/>
    <w:basedOn w:val="78"/>
    <w:qFormat/>
    <w:uiPriority w:val="11"/>
    <w:pPr>
      <w:spacing w:after="397"/>
      <w:ind w:left="284" w:firstLine="284"/>
    </w:pPr>
    <w:rPr>
      <w:rFonts w:ascii="Arial" w:hAnsi="Arial" w:cs="Arial"/>
      <w:b/>
      <w:bCs/>
      <w:color w:val="FFFFFF"/>
      <w:sz w:val="20"/>
      <w:szCs w:val="20"/>
    </w:rPr>
  </w:style>
  <w:style w:type="paragraph" w:customStyle="1" w:styleId="136">
    <w:name w:val="СРОУ_12.2_Заголовок_подверстки (СРОУ_12_Подверстка)"/>
    <w:basedOn w:val="78"/>
    <w:qFormat/>
    <w:uiPriority w:val="11"/>
    <w:pPr>
      <w:spacing w:after="227" w:line="264" w:lineRule="atLeast"/>
      <w:ind w:left="170" w:right="170" w:firstLine="284"/>
      <w:jc w:val="center"/>
    </w:pPr>
    <w:rPr>
      <w:rFonts w:ascii="Cambria" w:hAnsi="Cambria" w:cs="Cambria"/>
      <w:b/>
      <w:bCs/>
      <w:sz w:val="22"/>
      <w:szCs w:val="22"/>
      <w:lang w:val="ru-RU"/>
    </w:rPr>
  </w:style>
  <w:style w:type="paragraph" w:customStyle="1" w:styleId="137">
    <w:name w:val="СРОУ_12.3_Текст_подверстки (СРОУ_12_Подверстка)"/>
    <w:basedOn w:val="78"/>
    <w:qFormat/>
    <w:uiPriority w:val="11"/>
    <w:pPr>
      <w:spacing w:line="240" w:lineRule="atLeast"/>
      <w:ind w:left="170" w:right="170" w:firstLine="284"/>
      <w:jc w:val="both"/>
    </w:pPr>
    <w:rPr>
      <w:rFonts w:ascii="Cambria" w:hAnsi="Cambria" w:cs="Cambria"/>
      <w:sz w:val="20"/>
      <w:szCs w:val="20"/>
      <w:lang w:val="ru-RU"/>
    </w:rPr>
  </w:style>
  <w:style w:type="paragraph" w:customStyle="1" w:styleId="138">
    <w:name w:val="СРОУ_12.4_Подпись_подверстки (СРОУ_12_Подверстка)"/>
    <w:basedOn w:val="78"/>
    <w:qFormat/>
    <w:uiPriority w:val="11"/>
    <w:pPr>
      <w:spacing w:before="170" w:line="240" w:lineRule="atLeast"/>
      <w:ind w:left="170" w:right="170" w:firstLine="284"/>
      <w:jc w:val="both"/>
    </w:pPr>
    <w:rPr>
      <w:rFonts w:ascii="Cambria" w:hAnsi="Cambria" w:cs="Cambria"/>
      <w:b/>
      <w:bCs/>
      <w:i/>
      <w:iCs/>
      <w:sz w:val="20"/>
      <w:szCs w:val="20"/>
      <w:lang w:val="ru-RU"/>
    </w:rPr>
  </w:style>
  <w:style w:type="paragraph" w:customStyle="1" w:styleId="139">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lang w:eastAsia="ru-RU" w:bidi="ru-RU"/>
    </w:rPr>
  </w:style>
  <w:style w:type="character" w:customStyle="1" w:styleId="140">
    <w:name w:val="Основной текст + 8 pt"/>
    <w:basedOn w:val="7"/>
    <w:qFormat/>
    <w:uiPriority w:val="0"/>
    <w:rPr>
      <w:rFonts w:ascii="Times New Roman" w:hAnsi="Times New Roman" w:eastAsia="Times New Roman" w:cs="Times New Roman"/>
      <w:color w:val="000000"/>
      <w:spacing w:val="0"/>
      <w:w w:val="100"/>
      <w:position w:val="0"/>
      <w:sz w:val="16"/>
      <w:szCs w:val="16"/>
      <w:u w:val="none"/>
      <w:lang w:val="ru-RU"/>
    </w:rPr>
  </w:style>
  <w:style w:type="character" w:customStyle="1" w:styleId="141">
    <w:name w:val="Основной текст + 8;5 pt"/>
    <w:basedOn w:val="7"/>
    <w:qFormat/>
    <w:uiPriority w:val="0"/>
    <w:rPr>
      <w:rFonts w:ascii="Times New Roman" w:hAnsi="Times New Roman" w:eastAsia="Times New Roman" w:cs="Times New Roman"/>
      <w:color w:val="000000"/>
      <w:spacing w:val="0"/>
      <w:w w:val="100"/>
      <w:position w:val="0"/>
      <w:sz w:val="17"/>
      <w:szCs w:val="17"/>
      <w:u w:val="none"/>
      <w:shd w:val="clear" w:color="auto" w:fill="FFFFFF"/>
      <w:lang w:val="ru-RU"/>
    </w:rPr>
  </w:style>
  <w:style w:type="character" w:customStyle="1" w:styleId="142">
    <w:name w:val="note"/>
    <w:basedOn w:val="7"/>
    <w:uiPriority w:val="0"/>
  </w:style>
  <w:style w:type="paragraph" w:customStyle="1" w:styleId="143">
    <w:name w:val="western"/>
    <w:basedOn w:val="1"/>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customStyle="1" w:styleId="144">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45">
    <w:name w:val="fontstyle01"/>
    <w:basedOn w:val="7"/>
    <w:uiPriority w:val="0"/>
    <w:rPr>
      <w:rFonts w:hint="default" w:ascii="Times New Roman" w:hAnsi="Times New Roman" w:cs="Times New Roman"/>
      <w:color w:val="000000"/>
      <w:sz w:val="24"/>
      <w:szCs w:val="24"/>
    </w:rPr>
  </w:style>
  <w:style w:type="character" w:customStyle="1" w:styleId="146">
    <w:name w:val="fontstyle21"/>
    <w:basedOn w:val="7"/>
    <w:uiPriority w:val="0"/>
    <w:rPr>
      <w:rFonts w:hint="default" w:ascii="Wingdings" w:hAnsi="Wingdings"/>
      <w:color w:val="000000"/>
      <w:sz w:val="24"/>
      <w:szCs w:val="24"/>
    </w:rPr>
  </w:style>
  <w:style w:type="paragraph" w:customStyle="1" w:styleId="147">
    <w:name w:val="Заголовок 11"/>
    <w:basedOn w:val="1"/>
    <w:next w:val="1"/>
    <w:qFormat/>
    <w:uiPriority w:val="9"/>
    <w:pPr>
      <w:keepNext/>
      <w:keepLines/>
      <w:spacing w:before="240" w:after="0"/>
      <w:outlineLvl w:val="0"/>
    </w:pPr>
    <w:rPr>
      <w:rFonts w:ascii="Calibri Light" w:hAnsi="Calibri Light" w:eastAsia="Times New Roman" w:cs="Times New Roman"/>
      <w:color w:val="2E74B5"/>
      <w:sz w:val="32"/>
      <w:szCs w:val="32"/>
    </w:rPr>
  </w:style>
  <w:style w:type="paragraph" w:customStyle="1" w:styleId="148">
    <w:name w:val="Heading11"/>
    <w:basedOn w:val="1"/>
    <w:next w:val="40"/>
    <w:qFormat/>
    <w:uiPriority w:val="34"/>
    <w:pPr>
      <w:ind w:left="720"/>
      <w:contextualSpacing/>
    </w:pPr>
    <w:rPr>
      <w:rFonts w:eastAsia="Times New Roman"/>
      <w:lang w:eastAsia="ru-RU"/>
    </w:rPr>
  </w:style>
  <w:style w:type="paragraph" w:customStyle="1" w:styleId="149">
    <w:name w:val="Верхний колонтитул1"/>
    <w:basedOn w:val="1"/>
    <w:next w:val="18"/>
    <w:unhideWhenUsed/>
    <w:uiPriority w:val="99"/>
    <w:pPr>
      <w:tabs>
        <w:tab w:val="center" w:pos="4677"/>
        <w:tab w:val="right" w:pos="9355"/>
      </w:tabs>
      <w:spacing w:after="0" w:line="240" w:lineRule="auto"/>
    </w:pPr>
  </w:style>
  <w:style w:type="paragraph" w:customStyle="1" w:styleId="150">
    <w:name w:val="Нижний колонтитул1"/>
    <w:basedOn w:val="1"/>
    <w:next w:val="24"/>
    <w:unhideWhenUsed/>
    <w:uiPriority w:val="99"/>
    <w:pPr>
      <w:tabs>
        <w:tab w:val="center" w:pos="4677"/>
        <w:tab w:val="right" w:pos="9355"/>
      </w:tabs>
      <w:spacing w:after="0" w:line="240" w:lineRule="auto"/>
    </w:pPr>
  </w:style>
  <w:style w:type="paragraph" w:customStyle="1" w:styleId="151">
    <w:name w:val="Основной текст1"/>
    <w:basedOn w:val="1"/>
    <w:next w:val="19"/>
    <w:uiPriority w:val="99"/>
    <w:pPr>
      <w:shd w:val="clear" w:color="auto" w:fill="FFFFFF"/>
      <w:spacing w:before="180" w:after="0" w:line="240" w:lineRule="exact"/>
      <w:ind w:hanging="280"/>
      <w:jc w:val="both"/>
    </w:pPr>
    <w:rPr>
      <w:rFonts w:ascii="Arial" w:hAnsi="Arial"/>
    </w:rPr>
  </w:style>
  <w:style w:type="paragraph" w:customStyle="1" w:styleId="152">
    <w:name w:val="Основной текст с отступом1"/>
    <w:basedOn w:val="1"/>
    <w:next w:val="21"/>
    <w:unhideWhenUsed/>
    <w:uiPriority w:val="99"/>
    <w:pPr>
      <w:spacing w:after="120"/>
      <w:ind w:left="283"/>
    </w:pPr>
  </w:style>
  <w:style w:type="character" w:customStyle="1" w:styleId="153">
    <w:name w:val="Слабая ссылка1"/>
    <w:basedOn w:val="7"/>
    <w:qFormat/>
    <w:uiPriority w:val="31"/>
    <w:rPr>
      <w:smallCaps/>
      <w:color w:val="5A5A5A"/>
    </w:rPr>
  </w:style>
  <w:style w:type="paragraph" w:customStyle="1" w:styleId="154">
    <w:name w:val="Основной текст 21"/>
    <w:basedOn w:val="1"/>
    <w:next w:val="14"/>
    <w:unhideWhenUsed/>
    <w:uiPriority w:val="99"/>
    <w:pPr>
      <w:spacing w:after="120" w:line="480" w:lineRule="auto"/>
    </w:pPr>
  </w:style>
  <w:style w:type="character" w:customStyle="1" w:styleId="155">
    <w:name w:val="Заголовок 1 Знак1"/>
    <w:basedOn w:val="7"/>
    <w:uiPriority w:val="9"/>
    <w:rPr>
      <w:rFonts w:ascii="Cambria" w:hAnsi="Cambria" w:eastAsia="Times New Roman" w:cs="Times New Roman"/>
      <w:b/>
      <w:bCs/>
      <w:color w:val="365F91"/>
      <w:sz w:val="28"/>
      <w:szCs w:val="28"/>
    </w:rPr>
  </w:style>
  <w:style w:type="character" w:customStyle="1" w:styleId="156">
    <w:name w:val="Заголовок 2 Знак"/>
    <w:basedOn w:val="7"/>
    <w:link w:val="3"/>
    <w:uiPriority w:val="9"/>
    <w:rPr>
      <w:rFonts w:ascii="Cambria" w:hAnsi="Cambria" w:eastAsia="Times New Roman" w:cs="Times New Roman"/>
      <w:b/>
      <w:bCs/>
      <w:color w:val="4F81BD"/>
      <w:sz w:val="26"/>
      <w:szCs w:val="26"/>
      <w:lang w:eastAsia="ru-RU"/>
    </w:rPr>
  </w:style>
  <w:style w:type="character" w:customStyle="1" w:styleId="157">
    <w:name w:val="Заголовок 5 Знак"/>
    <w:basedOn w:val="7"/>
    <w:link w:val="5"/>
    <w:uiPriority w:val="9"/>
    <w:rPr>
      <w:rFonts w:ascii="Cambria" w:hAnsi="Cambria" w:eastAsia="Times New Roman" w:cs="Times New Roman"/>
      <w:color w:val="243F60"/>
      <w:lang w:eastAsia="ru-RU"/>
    </w:rPr>
  </w:style>
  <w:style w:type="paragraph" w:customStyle="1" w:styleId="158">
    <w:name w:val="Содержимое таблицы"/>
    <w:basedOn w:val="1"/>
    <w:qFormat/>
    <w:uiPriority w:val="0"/>
    <w:pPr>
      <w:suppressLineNumbers/>
      <w:suppressAutoHyphens/>
      <w:spacing w:after="0" w:line="240" w:lineRule="auto"/>
    </w:pPr>
    <w:rPr>
      <w:rFonts w:ascii="Times New Roman" w:hAnsi="Times New Roman" w:eastAsia="Times New Roman" w:cs="Times New Roman"/>
      <w:sz w:val="24"/>
      <w:szCs w:val="24"/>
      <w:lang w:val="kk-KZ" w:eastAsia="ar-SA"/>
    </w:rPr>
  </w:style>
  <w:style w:type="table" w:customStyle="1" w:styleId="159">
    <w:name w:val="Сетка таблицы2"/>
    <w:basedOn w:val="8"/>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0">
    <w:name w:val="apple-converted-space"/>
    <w:basedOn w:val="7"/>
    <w:uiPriority w:val="0"/>
  </w:style>
  <w:style w:type="character" w:customStyle="1" w:styleId="161">
    <w:name w:val="s0"/>
    <w:uiPriority w:val="0"/>
    <w:rPr>
      <w:rFonts w:hint="default" w:ascii="Times New Roman" w:hAnsi="Times New Roman" w:cs="Times New Roman"/>
      <w:color w:val="000000"/>
      <w:sz w:val="22"/>
      <w:szCs w:val="22"/>
      <w:u w:val="none"/>
    </w:rPr>
  </w:style>
  <w:style w:type="paragraph" w:customStyle="1" w:styleId="162">
    <w:name w:val="Standard"/>
    <w:qFormat/>
    <w:uiPriority w:val="0"/>
    <w:pPr>
      <w:widowControl w:val="0"/>
      <w:suppressAutoHyphens/>
      <w:autoSpaceDN w:val="0"/>
      <w:spacing w:after="0" w:line="240" w:lineRule="auto"/>
    </w:pPr>
    <w:rPr>
      <w:rFonts w:ascii="Arial" w:hAnsi="Arial" w:eastAsia="Arial Unicode MS" w:cs="Tahoma"/>
      <w:kern w:val="3"/>
      <w:sz w:val="21"/>
      <w:szCs w:val="24"/>
      <w:lang w:val="ru-RU" w:eastAsia="ru-RU" w:bidi="ar-SA"/>
    </w:rPr>
  </w:style>
  <w:style w:type="paragraph" w:customStyle="1" w:styleId="163">
    <w:name w:val="Основной текст 31"/>
    <w:basedOn w:val="1"/>
    <w:qFormat/>
    <w:uiPriority w:val="0"/>
    <w:pPr>
      <w:tabs>
        <w:tab w:val="left" w:pos="620"/>
        <w:tab w:val="left" w:pos="2160"/>
      </w:tabs>
      <w:suppressAutoHyphens/>
      <w:spacing w:after="0" w:line="240" w:lineRule="auto"/>
    </w:pPr>
    <w:rPr>
      <w:rFonts w:ascii="Times New Roman" w:hAnsi="Times New Roman" w:eastAsia="Times New Roman" w:cs="Times New Roman"/>
      <w:color w:val="000000"/>
      <w:sz w:val="28"/>
      <w:szCs w:val="24"/>
      <w:lang w:val="kk-KZ" w:eastAsia="ar-SA"/>
    </w:rPr>
  </w:style>
  <w:style w:type="table" w:customStyle="1" w:styleId="164">
    <w:name w:val="Сетка таблицы11"/>
    <w:basedOn w:val="8"/>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5">
    <w:name w:val="Основной текст 3 Знак"/>
    <w:basedOn w:val="7"/>
    <w:link w:val="27"/>
    <w:semiHidden/>
    <w:uiPriority w:val="0"/>
    <w:rPr>
      <w:rFonts w:ascii="Times New Roman" w:hAnsi="Times New Roman" w:eastAsia="Times New Roman" w:cs="Times New Roman"/>
      <w:sz w:val="16"/>
      <w:szCs w:val="16"/>
      <w:lang w:eastAsia="ru-RU"/>
    </w:rPr>
  </w:style>
  <w:style w:type="character" w:customStyle="1" w:styleId="166">
    <w:name w:val="Название Знак"/>
    <w:basedOn w:val="7"/>
    <w:link w:val="23"/>
    <w:uiPriority w:val="0"/>
    <w:rPr>
      <w:rFonts w:ascii="Times New Roman" w:hAnsi="Times New Roman" w:eastAsia="Lucida Sans Unicode" w:cs="Tahoma"/>
      <w:kern w:val="1"/>
      <w:sz w:val="28"/>
      <w:szCs w:val="28"/>
      <w:lang w:eastAsia="ru-RU"/>
    </w:rPr>
  </w:style>
  <w:style w:type="paragraph" w:customStyle="1" w:styleId="167">
    <w:name w:val="Без интервала1"/>
    <w:link w:val="177"/>
    <w:qFormat/>
    <w:uiPriority w:val="0"/>
    <w:pPr>
      <w:spacing w:after="0" w:line="240" w:lineRule="auto"/>
    </w:pPr>
    <w:rPr>
      <w:rFonts w:ascii="Times New Roman" w:hAnsi="Times New Roman" w:eastAsia="Calibri" w:cs="Times New Roman"/>
      <w:sz w:val="24"/>
      <w:szCs w:val="24"/>
      <w:lang w:val="ru-RU" w:eastAsia="ru-RU" w:bidi="ar-SA"/>
    </w:rPr>
  </w:style>
  <w:style w:type="character" w:customStyle="1" w:styleId="168">
    <w:name w:val="Balloon Text Char"/>
    <w:locked/>
    <w:uiPriority w:val="0"/>
    <w:rPr>
      <w:rFonts w:ascii="Tahoma" w:hAnsi="Tahoma" w:cs="Times New Roman"/>
      <w:sz w:val="16"/>
      <w:szCs w:val="16"/>
    </w:rPr>
  </w:style>
  <w:style w:type="character" w:customStyle="1" w:styleId="169">
    <w:name w:val="Подзаголовок Знак"/>
    <w:basedOn w:val="7"/>
    <w:link w:val="28"/>
    <w:uiPriority w:val="0"/>
    <w:rPr>
      <w:rFonts w:ascii="Cambria" w:hAnsi="Cambria" w:eastAsia="Times New Roman" w:cs="Times New Roman"/>
      <w:i/>
      <w:iCs/>
      <w:color w:val="4F81BD"/>
      <w:spacing w:val="15"/>
      <w:sz w:val="24"/>
      <w:szCs w:val="24"/>
    </w:rPr>
  </w:style>
  <w:style w:type="table" w:customStyle="1" w:styleId="170">
    <w:name w:val="Table Normal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71">
    <w:name w:val="Сетка таблицы21"/>
    <w:basedOn w:val="8"/>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2">
    <w:name w:val="p1"/>
    <w:basedOn w:val="1"/>
    <w:qFormat/>
    <w:uiPriority w:val="0"/>
    <w:pPr>
      <w:spacing w:after="0" w:line="240" w:lineRule="auto"/>
    </w:pPr>
    <w:rPr>
      <w:rFonts w:ascii=".AppleSystemUIFont" w:hAnsi=".AppleSystemUIFont" w:eastAsia="Times New Roman" w:cs="Times New Roman"/>
      <w:sz w:val="24"/>
      <w:szCs w:val="24"/>
      <w:lang w:eastAsia="ru-RU"/>
    </w:rPr>
  </w:style>
  <w:style w:type="character" w:customStyle="1" w:styleId="173">
    <w:name w:val="q4iawc"/>
    <w:uiPriority w:val="0"/>
  </w:style>
  <w:style w:type="paragraph" w:customStyle="1" w:styleId="174">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75">
    <w:name w:val="Неразрешенное упоминание1"/>
    <w:semiHidden/>
    <w:unhideWhenUsed/>
    <w:uiPriority w:val="99"/>
    <w:rPr>
      <w:color w:val="605E5C"/>
      <w:shd w:val="clear" w:color="auto" w:fill="E1DFDD"/>
    </w:rPr>
  </w:style>
  <w:style w:type="character" w:customStyle="1" w:styleId="176">
    <w:name w:val="rynqvb"/>
    <w:uiPriority w:val="0"/>
  </w:style>
  <w:style w:type="character" w:customStyle="1" w:styleId="177">
    <w:name w:val="No Spacing Char"/>
    <w:link w:val="167"/>
    <w:locked/>
    <w:uiPriority w:val="0"/>
    <w:rPr>
      <w:rFonts w:ascii="Times New Roman" w:hAnsi="Times New Roman" w:eastAsia="Calibri" w:cs="Times New Roman"/>
      <w:sz w:val="24"/>
      <w:szCs w:val="24"/>
      <w:lang w:eastAsia="ru-RU"/>
    </w:rPr>
  </w:style>
  <w:style w:type="paragraph" w:customStyle="1" w:styleId="178">
    <w:name w:val="j1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79">
    <w:name w:val="Текст примечания1"/>
    <w:basedOn w:val="1"/>
    <w:next w:val="16"/>
    <w:link w:val="180"/>
    <w:unhideWhenUsed/>
    <w:qFormat/>
    <w:uiPriority w:val="99"/>
    <w:pPr>
      <w:spacing w:line="240" w:lineRule="auto"/>
    </w:pPr>
    <w:rPr>
      <w:rFonts w:eastAsia="Times New Roman"/>
      <w:sz w:val="20"/>
      <w:szCs w:val="20"/>
      <w:lang w:eastAsia="ru-RU"/>
    </w:rPr>
  </w:style>
  <w:style w:type="character" w:customStyle="1" w:styleId="180">
    <w:name w:val="Текст примечания Знак"/>
    <w:basedOn w:val="7"/>
    <w:link w:val="179"/>
    <w:uiPriority w:val="99"/>
    <w:rPr>
      <w:rFonts w:eastAsia="Times New Roman"/>
      <w:sz w:val="20"/>
      <w:szCs w:val="20"/>
      <w:lang w:eastAsia="ru-RU"/>
    </w:rPr>
  </w:style>
  <w:style w:type="character" w:customStyle="1" w:styleId="181">
    <w:name w:val="Font Style12"/>
    <w:basedOn w:val="7"/>
    <w:qFormat/>
    <w:uiPriority w:val="99"/>
    <w:rPr>
      <w:rFonts w:ascii="Calibri" w:hAnsi="Calibri" w:cs="Calibri"/>
      <w:sz w:val="26"/>
      <w:szCs w:val="26"/>
    </w:rPr>
  </w:style>
  <w:style w:type="character" w:customStyle="1" w:styleId="182">
    <w:name w:val="Неразрешенное упоминание2"/>
    <w:basedOn w:val="7"/>
    <w:semiHidden/>
    <w:unhideWhenUsed/>
    <w:qFormat/>
    <w:uiPriority w:val="99"/>
    <w:rPr>
      <w:color w:val="605E5C"/>
      <w:shd w:val="clear" w:color="auto" w:fill="E1DFDD"/>
    </w:rPr>
  </w:style>
  <w:style w:type="paragraph" w:customStyle="1" w:styleId="183">
    <w:name w:val="Список1"/>
    <w:basedOn w:val="19"/>
    <w:next w:val="25"/>
    <w:qFormat/>
    <w:uiPriority w:val="0"/>
    <w:pPr>
      <w:shd w:val="clear" w:color="auto" w:fill="auto"/>
      <w:suppressAutoHyphens/>
      <w:spacing w:before="0" w:after="140" w:line="276" w:lineRule="auto"/>
      <w:ind w:firstLine="0"/>
      <w:jc w:val="left"/>
    </w:pPr>
    <w:rPr>
      <w:rFonts w:ascii="Calibri" w:hAnsi="Calibri" w:eastAsia="Times New Roman" w:cs="Arial"/>
      <w:lang w:eastAsia="ru-RU"/>
    </w:rPr>
  </w:style>
  <w:style w:type="paragraph" w:customStyle="1" w:styleId="184">
    <w:name w:val="Название объекта1"/>
    <w:basedOn w:val="1"/>
    <w:next w:val="15"/>
    <w:qFormat/>
    <w:uiPriority w:val="0"/>
    <w:pPr>
      <w:suppressLineNumbers/>
      <w:suppressAutoHyphens/>
      <w:spacing w:before="120" w:after="120"/>
    </w:pPr>
    <w:rPr>
      <w:rFonts w:eastAsia="Times New Roman" w:cs="Arial"/>
      <w:i/>
      <w:iCs/>
      <w:sz w:val="24"/>
      <w:szCs w:val="24"/>
      <w:lang w:eastAsia="ru-RU"/>
    </w:rPr>
  </w:style>
  <w:style w:type="paragraph" w:customStyle="1" w:styleId="185">
    <w:name w:val="Указатель1"/>
    <w:basedOn w:val="1"/>
    <w:next w:val="20"/>
    <w:qFormat/>
    <w:uiPriority w:val="0"/>
    <w:pPr>
      <w:suppressLineNumbers/>
      <w:suppressAutoHyphens/>
    </w:pPr>
    <w:rPr>
      <w:rFonts w:eastAsia="Times New Roman" w:cs="Arial"/>
      <w:lang w:eastAsia="ru-RU"/>
    </w:rPr>
  </w:style>
  <w:style w:type="paragraph" w:customStyle="1" w:styleId="186">
    <w:name w:val="Заголовок1"/>
    <w:basedOn w:val="1"/>
    <w:next w:val="19"/>
    <w:qFormat/>
    <w:uiPriority w:val="0"/>
    <w:pPr>
      <w:keepNext/>
      <w:suppressAutoHyphens/>
      <w:spacing w:before="240" w:after="120"/>
    </w:pPr>
    <w:rPr>
      <w:rFonts w:ascii="Liberation Sans" w:hAnsi="Liberation Sans" w:eastAsia="Microsoft YaHei" w:cs="Arial"/>
      <w:sz w:val="28"/>
      <w:szCs w:val="28"/>
      <w:lang w:eastAsia="ru-RU"/>
    </w:rPr>
  </w:style>
  <w:style w:type="paragraph" w:customStyle="1" w:styleId="187">
    <w:name w:val="Style4"/>
    <w:basedOn w:val="1"/>
    <w:qFormat/>
    <w:uiPriority w:val="99"/>
    <w:pPr>
      <w:widowControl w:val="0"/>
      <w:suppressAutoHyphens/>
      <w:spacing w:after="0" w:line="395" w:lineRule="exact"/>
      <w:ind w:firstLine="384"/>
    </w:pPr>
    <w:rPr>
      <w:rFonts w:ascii="Calibri" w:hAnsi="Calibri" w:eastAsia="Times New Roman" w:cs="Times New Roman"/>
      <w:sz w:val="24"/>
      <w:szCs w:val="24"/>
      <w:lang w:eastAsia="ru-RU"/>
    </w:rPr>
  </w:style>
  <w:style w:type="paragraph" w:customStyle="1" w:styleId="188">
    <w:name w:val="Содержимое врезки"/>
    <w:basedOn w:val="1"/>
    <w:qFormat/>
    <w:uiPriority w:val="0"/>
    <w:pPr>
      <w:suppressAutoHyphens/>
    </w:pPr>
    <w:rPr>
      <w:rFonts w:eastAsia="Times New Roman"/>
      <w:lang w:eastAsia="ru-RU"/>
    </w:rPr>
  </w:style>
  <w:style w:type="character" w:customStyle="1" w:styleId="189">
    <w:name w:val="Неразрешенное упоминание3"/>
    <w:basedOn w:val="7"/>
    <w:semiHidden/>
    <w:unhideWhenUsed/>
    <w:uiPriority w:val="99"/>
    <w:rPr>
      <w:color w:val="605E5C"/>
      <w:shd w:val="clear" w:color="auto" w:fill="E1DFDD"/>
    </w:rPr>
  </w:style>
  <w:style w:type="character" w:customStyle="1" w:styleId="190">
    <w:name w:val="grey-table__text"/>
    <w:basedOn w:val="7"/>
    <w:uiPriority w:val="0"/>
  </w:style>
  <w:style w:type="paragraph" w:customStyle="1" w:styleId="191">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92">
    <w:name w:val="c0"/>
    <w:basedOn w:val="7"/>
    <w:uiPriority w:val="0"/>
  </w:style>
  <w:style w:type="character" w:customStyle="1" w:styleId="193">
    <w:name w:val="Стандартный HTML Знак"/>
    <w:basedOn w:val="7"/>
    <w:link w:val="29"/>
    <w:uiPriority w:val="99"/>
    <w:rPr>
      <w:rFonts w:ascii="Courier New" w:hAnsi="Courier New" w:eastAsia="Times New Roman" w:cs="Courier New"/>
      <w:sz w:val="20"/>
      <w:szCs w:val="20"/>
      <w:lang w:eastAsia="ru-RU"/>
    </w:rPr>
  </w:style>
  <w:style w:type="character" w:customStyle="1" w:styleId="194">
    <w:name w:val="y2iqfc"/>
    <w:basedOn w:val="7"/>
    <w:uiPriority w:val="0"/>
  </w:style>
  <w:style w:type="character" w:customStyle="1" w:styleId="195">
    <w:name w:val="Неразрешенное упоминание4"/>
    <w:basedOn w:val="7"/>
    <w:semiHidden/>
    <w:unhideWhenUsed/>
    <w:uiPriority w:val="99"/>
    <w:rPr>
      <w:color w:val="605E5C"/>
      <w:shd w:val="clear" w:color="auto" w:fill="E1DFDD"/>
    </w:rPr>
  </w:style>
  <w:style w:type="character" w:customStyle="1" w:styleId="196">
    <w:name w:val="Unresolved Mention"/>
    <w:basedOn w:val="7"/>
    <w:semiHidden/>
    <w:unhideWhenUsed/>
    <w:uiPriority w:val="99"/>
    <w:rPr>
      <w:color w:val="605E5C"/>
      <w:shd w:val="clear" w:color="auto" w:fill="E1DFDD"/>
    </w:rPr>
  </w:style>
  <w:style w:type="paragraph" w:customStyle="1" w:styleId="197">
    <w:name w:val="c1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98">
    <w:name w:val="c5"/>
    <w:basedOn w:val="7"/>
    <w:uiPriority w:val="0"/>
  </w:style>
  <w:style w:type="character" w:customStyle="1" w:styleId="199">
    <w:name w:val="c7"/>
    <w:basedOn w:val="7"/>
    <w:uiPriority w:val="0"/>
  </w:style>
  <w:style w:type="character" w:customStyle="1" w:styleId="200">
    <w:name w:val="c9"/>
    <w:basedOn w:val="7"/>
    <w:uiPriority w:val="0"/>
  </w:style>
  <w:style w:type="table" w:customStyle="1" w:styleId="201">
    <w:name w:val="Сетка таблицы3"/>
    <w:basedOn w:val="8"/>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
    <w:name w:val="Сетка таблицы41"/>
    <w:basedOn w:val="8"/>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3">
    <w:name w:val="Текст примечания Знак1"/>
    <w:basedOn w:val="7"/>
    <w:link w:val="16"/>
    <w:semiHidden/>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9.emf"/><Relationship Id="rId64" Type="http://schemas.openxmlformats.org/officeDocument/2006/relationships/image" Target="media/image28.jpeg"/><Relationship Id="rId63" Type="http://schemas.openxmlformats.org/officeDocument/2006/relationships/image" Target="media/image27.jpeg"/><Relationship Id="rId62" Type="http://schemas.openxmlformats.org/officeDocument/2006/relationships/image" Target="media/image26.png"/><Relationship Id="rId61" Type="http://schemas.openxmlformats.org/officeDocument/2006/relationships/image" Target="media/image25.jpeg"/><Relationship Id="rId60" Type="http://schemas.openxmlformats.org/officeDocument/2006/relationships/image" Target="media/image24.png"/><Relationship Id="rId6" Type="http://schemas.openxmlformats.org/officeDocument/2006/relationships/chart" Target="charts/chart1.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jpe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theme" Target="theme/theme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chart" Target="charts/chart31.xml"/><Relationship Id="rId35" Type="http://schemas.openxmlformats.org/officeDocument/2006/relationships/chart" Target="charts/chart30.xml"/><Relationship Id="rId34" Type="http://schemas.openxmlformats.org/officeDocument/2006/relationships/chart" Target="charts/chart29.xml"/><Relationship Id="rId33" Type="http://schemas.openxmlformats.org/officeDocument/2006/relationships/chart" Target="charts/chart28.xml"/><Relationship Id="rId32" Type="http://schemas.openxmlformats.org/officeDocument/2006/relationships/chart" Target="charts/chart27.xml"/><Relationship Id="rId31" Type="http://schemas.openxmlformats.org/officeDocument/2006/relationships/chart" Target="charts/chart26.xml"/><Relationship Id="rId30" Type="http://schemas.openxmlformats.org/officeDocument/2006/relationships/chart" Target="charts/chart25.xml"/><Relationship Id="rId3" Type="http://schemas.openxmlformats.org/officeDocument/2006/relationships/footnotes" Target="footnotes.xml"/><Relationship Id="rId29" Type="http://schemas.openxmlformats.org/officeDocument/2006/relationships/chart" Target="charts/chart24.xml"/><Relationship Id="rId28" Type="http://schemas.openxmlformats.org/officeDocument/2006/relationships/chart" Target="charts/chart23.xml"/><Relationship Id="rId27" Type="http://schemas.openxmlformats.org/officeDocument/2006/relationships/chart" Target="charts/chart22.xml"/><Relationship Id="rId26" Type="http://schemas.openxmlformats.org/officeDocument/2006/relationships/chart" Target="charts/chart21.xml"/><Relationship Id="rId25" Type="http://schemas.openxmlformats.org/officeDocument/2006/relationships/chart" Target="charts/chart20.xml"/><Relationship Id="rId24" Type="http://schemas.openxmlformats.org/officeDocument/2006/relationships/chart" Target="charts/chart19.xml"/><Relationship Id="rId23" Type="http://schemas.openxmlformats.org/officeDocument/2006/relationships/chart" Target="charts/chart18.xml"/><Relationship Id="rId22" Type="http://schemas.openxmlformats.org/officeDocument/2006/relationships/chart" Target="charts/chart17.xml"/><Relationship Id="rId21" Type="http://schemas.openxmlformats.org/officeDocument/2006/relationships/chart" Target="charts/chart16.xml"/><Relationship Id="rId20" Type="http://schemas.openxmlformats.org/officeDocument/2006/relationships/chart" Target="charts/chart15.xml"/><Relationship Id="rId2" Type="http://schemas.openxmlformats.org/officeDocument/2006/relationships/settings" Target="settings.xml"/><Relationship Id="rId19" Type="http://schemas.openxmlformats.org/officeDocument/2006/relationships/chart" Target="charts/chart14.xml"/><Relationship Id="rId18" Type="http://schemas.openxmlformats.org/officeDocument/2006/relationships/chart" Target="charts/chart13.xml"/><Relationship Id="rId17" Type="http://schemas.openxmlformats.org/officeDocument/2006/relationships/chart" Target="charts/chart12.xml"/><Relationship Id="rId16" Type="http://schemas.openxmlformats.org/officeDocument/2006/relationships/chart" Target="charts/chart11.xml"/><Relationship Id="rId15" Type="http://schemas.openxmlformats.org/officeDocument/2006/relationships/chart" Target="charts/chart10.xml"/><Relationship Id="rId14" Type="http://schemas.openxmlformats.org/officeDocument/2006/relationships/chart" Target="charts/chart9.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3.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Лист1!$B$3</c:f>
              <c:strCache>
                <c:ptCount val="1"/>
                <c:pt idx="0">
                  <c:v>чел</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Лист1!$C$2:$F$2</c:f>
              <c:strCache>
                <c:ptCount val="4"/>
                <c:pt idx="0">
                  <c:v>средне-специальное/ техническое и профессиональное</c:v>
                </c:pt>
                <c:pt idx="1">
                  <c:v>послесреднее образование</c:v>
                </c:pt>
                <c:pt idx="2">
                  <c:v>высшее </c:v>
                </c:pt>
                <c:pt idx="3">
                  <c:v>послевузовское (магистратура)</c:v>
                </c:pt>
              </c:strCache>
            </c:strRef>
          </c:cat>
          <c:val>
            <c:numRef>
              <c:f>Лист1!$C$3:$F$3</c:f>
              <c:numCache>
                <c:formatCode>General</c:formatCode>
                <c:ptCount val="4"/>
                <c:pt idx="0">
                  <c:v>3</c:v>
                </c:pt>
                <c:pt idx="1">
                  <c:v>0</c:v>
                </c:pt>
                <c:pt idx="2">
                  <c:v>41</c:v>
                </c:pt>
                <c:pt idx="3">
                  <c:v>5</c:v>
                </c:pt>
              </c:numCache>
            </c:numRef>
          </c:val>
          <c:smooth val="0"/>
        </c:ser>
        <c:ser>
          <c:idx val="1"/>
          <c:order val="1"/>
          <c:tx>
            <c:strRef>
              <c:f>Лист1!$B$4</c:f>
              <c:strCache>
                <c:ptCount val="1"/>
                <c:pt idx="0">
                  <c:v>%</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Лист1!$C$2:$F$2</c:f>
              <c:strCache>
                <c:ptCount val="4"/>
                <c:pt idx="0">
                  <c:v>средне-специальное/ техническое и профессиональное</c:v>
                </c:pt>
                <c:pt idx="1">
                  <c:v>послесреднее образование</c:v>
                </c:pt>
                <c:pt idx="2">
                  <c:v>высшее </c:v>
                </c:pt>
                <c:pt idx="3">
                  <c:v>послевузовское (магистратура)</c:v>
                </c:pt>
              </c:strCache>
            </c:strRef>
          </c:cat>
          <c:val>
            <c:numRef>
              <c:f>Лист1!$C$4:$F$4</c:f>
              <c:numCache>
                <c:formatCode>General</c:formatCode>
                <c:ptCount val="4"/>
                <c:pt idx="0">
                  <c:v>7</c:v>
                </c:pt>
                <c:pt idx="1">
                  <c:v>0</c:v>
                </c:pt>
                <c:pt idx="2">
                  <c:v>93</c:v>
                </c:pt>
                <c:pt idx="3">
                  <c:v>11</c:v>
                </c:pt>
              </c:numCache>
            </c:numRef>
          </c:val>
          <c:smooth val="0"/>
        </c:ser>
        <c:dLbls>
          <c:showLegendKey val="0"/>
          <c:showVal val="0"/>
          <c:showCatName val="0"/>
          <c:showSerName val="0"/>
          <c:showPercent val="0"/>
          <c:showBubbleSize val="0"/>
        </c:dLbls>
        <c:marker val="0"/>
        <c:smooth val="0"/>
        <c:axId val="150520576"/>
        <c:axId val="150588416"/>
      </c:lineChart>
      <c:catAx>
        <c:axId val="15052057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0588416"/>
        <c:crosses val="autoZero"/>
        <c:auto val="1"/>
        <c:lblAlgn val="ctr"/>
        <c:lblOffset val="100"/>
        <c:noMultiLvlLbl val="0"/>
      </c:catAx>
      <c:valAx>
        <c:axId val="1505884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052057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Русский язык</a:t>
            </a:r>
            <a:endParaRPr lang="ru-RU"/>
          </a:p>
        </c:rich>
      </c:tx>
      <c:layout/>
      <c:overlay val="0"/>
    </c:title>
    <c:autoTitleDeleted val="0"/>
    <c:plotArea>
      <c:layout/>
      <c:barChart>
        <c:barDir val="col"/>
        <c:grouping val="clustered"/>
        <c:varyColors val="0"/>
        <c:ser>
          <c:idx val="0"/>
          <c:order val="0"/>
          <c:tx>
            <c:strRef>
              <c:f>'[Диаграмма в Microsoft Word]Лист1'!$A$15</c:f>
              <c:strCache>
                <c:ptCount val="1"/>
                <c:pt idx="0">
                  <c:v>«3»</c:v>
                </c:pt>
              </c:strCache>
            </c:strRef>
          </c:tx>
          <c:invertIfNegative val="0"/>
          <c:dLbls>
            <c:delete val="1"/>
          </c:dLbls>
          <c:cat>
            <c:strRef>
              <c:f>'[Диаграмма в Microsoft Word]Лист1'!$B$11:$S$14</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Word]Лист1'!$B$15:$S$15</c:f>
            </c:numRef>
          </c:val>
        </c:ser>
        <c:ser>
          <c:idx val="1"/>
          <c:order val="1"/>
          <c:tx>
            <c:strRef>
              <c:f>'[Диаграмма в Microsoft Word]Лист1'!$A$16</c:f>
              <c:strCache>
                <c:ptCount val="1"/>
                <c:pt idx="0">
                  <c:v>«2»</c:v>
                </c:pt>
              </c:strCache>
            </c:strRef>
          </c:tx>
          <c:invertIfNegative val="0"/>
          <c:dLbls>
            <c:delete val="1"/>
          </c:dLbls>
          <c:cat>
            <c:strRef>
              <c:f>'[Диаграмма в Microsoft Word]Лист1'!$B$11:$S$14</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Word]Лист1'!$B$16:$S$16</c:f>
            </c:numRef>
          </c:val>
        </c:ser>
        <c:ser>
          <c:idx val="2"/>
          <c:order val="2"/>
          <c:tx>
            <c:strRef>
              <c:f>'[Диаграмма в Microsoft Word]Лист1'!$A$17</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Word]Лист1'!$B$11:$S$14</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Word]Лист1'!$B$17:$S$17</c:f>
              <c:numCache>
                <c:formatCode>General</c:formatCode>
                <c:ptCount val="18"/>
                <c:pt idx="0">
                  <c:v>75</c:v>
                </c:pt>
                <c:pt idx="1">
                  <c:v>69</c:v>
                </c:pt>
                <c:pt idx="2">
                  <c:v>100</c:v>
                </c:pt>
                <c:pt idx="3">
                  <c:v>62</c:v>
                </c:pt>
                <c:pt idx="4">
                  <c:v>80</c:v>
                </c:pt>
                <c:pt idx="5">
                  <c:v>67</c:v>
                </c:pt>
                <c:pt idx="6">
                  <c:v>80</c:v>
                </c:pt>
                <c:pt idx="7">
                  <c:v>45</c:v>
                </c:pt>
                <c:pt idx="8">
                  <c:v>100</c:v>
                </c:pt>
                <c:pt idx="9">
                  <c:v>53</c:v>
                </c:pt>
                <c:pt idx="10">
                  <c:v>100</c:v>
                </c:pt>
                <c:pt idx="11">
                  <c:v>50</c:v>
                </c:pt>
                <c:pt idx="12">
                  <c:v>100</c:v>
                </c:pt>
                <c:pt idx="13">
                  <c:v>43</c:v>
                </c:pt>
                <c:pt idx="14">
                  <c:v>0</c:v>
                </c:pt>
                <c:pt idx="15">
                  <c:v>55</c:v>
                </c:pt>
                <c:pt idx="16">
                  <c:v>60</c:v>
                </c:pt>
                <c:pt idx="17">
                  <c:v>50</c:v>
                </c:pt>
              </c:numCache>
            </c:numRef>
          </c:val>
        </c:ser>
        <c:dLbls>
          <c:showLegendKey val="0"/>
          <c:showVal val="0"/>
          <c:showCatName val="0"/>
          <c:showSerName val="0"/>
          <c:showPercent val="0"/>
          <c:showBubbleSize val="0"/>
        </c:dLbls>
        <c:gapWidth val="150"/>
        <c:axId val="159185536"/>
        <c:axId val="159261056"/>
      </c:barChart>
      <c:catAx>
        <c:axId val="15918553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9261056"/>
        <c:crosses val="autoZero"/>
        <c:auto val="1"/>
        <c:lblAlgn val="ctr"/>
        <c:lblOffset val="100"/>
        <c:noMultiLvlLbl val="0"/>
      </c:catAx>
      <c:valAx>
        <c:axId val="1592610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918553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Русская литература</a:t>
            </a:r>
            <a:endParaRPr lang="ru-RU"/>
          </a:p>
        </c:rich>
      </c:tx>
      <c:layout/>
      <c:overlay val="0"/>
    </c:title>
    <c:autoTitleDeleted val="0"/>
    <c:plotArea>
      <c:layout/>
      <c:barChart>
        <c:barDir val="col"/>
        <c:grouping val="clustered"/>
        <c:varyColors val="0"/>
        <c:ser>
          <c:idx val="0"/>
          <c:order val="0"/>
          <c:tx>
            <c:strRef>
              <c:f>Лист1!$A$8</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Лист1!$B$7:$S$7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Лист1!$B$8:$S$8</c:f>
              <c:numCache>
                <c:formatCode>General</c:formatCode>
                <c:ptCount val="18"/>
                <c:pt idx="0">
                  <c:v>100</c:v>
                </c:pt>
                <c:pt idx="1">
                  <c:v>77</c:v>
                </c:pt>
                <c:pt idx="2">
                  <c:v>100</c:v>
                </c:pt>
                <c:pt idx="3">
                  <c:v>76</c:v>
                </c:pt>
                <c:pt idx="4">
                  <c:v>60</c:v>
                </c:pt>
                <c:pt idx="5">
                  <c:v>67</c:v>
                </c:pt>
                <c:pt idx="6">
                  <c:v>0</c:v>
                </c:pt>
                <c:pt idx="7">
                  <c:v>57</c:v>
                </c:pt>
                <c:pt idx="8">
                  <c:v>0</c:v>
                </c:pt>
                <c:pt idx="9">
                  <c:v>59</c:v>
                </c:pt>
                <c:pt idx="10">
                  <c:v>0</c:v>
                </c:pt>
                <c:pt idx="11">
                  <c:v>50</c:v>
                </c:pt>
                <c:pt idx="12" c:formatCode="0%">
                  <c:v>0</c:v>
                </c:pt>
                <c:pt idx="13">
                  <c:v>39</c:v>
                </c:pt>
                <c:pt idx="14">
                  <c:v>0</c:v>
                </c:pt>
                <c:pt idx="15">
                  <c:v>59</c:v>
                </c:pt>
                <c:pt idx="16">
                  <c:v>70</c:v>
                </c:pt>
                <c:pt idx="17">
                  <c:v>0</c:v>
                </c:pt>
              </c:numCache>
            </c:numRef>
          </c:val>
        </c:ser>
        <c:dLbls>
          <c:showLegendKey val="0"/>
          <c:showVal val="0"/>
          <c:showCatName val="0"/>
          <c:showSerName val="0"/>
          <c:showPercent val="0"/>
          <c:showBubbleSize val="0"/>
        </c:dLbls>
        <c:gapWidth val="150"/>
        <c:axId val="168195200"/>
        <c:axId val="168196736"/>
      </c:barChart>
      <c:catAx>
        <c:axId val="16819520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196736"/>
        <c:crosses val="autoZero"/>
        <c:auto val="1"/>
        <c:lblAlgn val="ctr"/>
        <c:lblOffset val="100"/>
        <c:noMultiLvlLbl val="0"/>
      </c:catAx>
      <c:valAx>
        <c:axId val="1681967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19520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Казахская литература</a:t>
            </a:r>
            <a:endParaRPr lang="ru-RU"/>
          </a:p>
        </c:rich>
      </c:tx>
      <c:layout/>
      <c:overlay val="0"/>
    </c:title>
    <c:autoTitleDeleted val="0"/>
    <c:plotArea>
      <c:layout/>
      <c:barChart>
        <c:barDir val="col"/>
        <c:grouping val="clustered"/>
        <c:varyColors val="0"/>
        <c:ser>
          <c:idx val="0"/>
          <c:order val="0"/>
          <c:tx>
            <c:strRef>
              <c:f>Лист1!$A$28</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Лист1!$B$28:$S$28</c:f>
            </c:numRef>
          </c:val>
        </c:ser>
        <c:ser>
          <c:idx val="1"/>
          <c:order val="1"/>
          <c:tx>
            <c:strRef>
              <c:f>Лист1!$A$29</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Лист1!$B$29:$S$29</c:f>
            </c:numRef>
          </c:val>
        </c:ser>
        <c:ser>
          <c:idx val="2"/>
          <c:order val="2"/>
          <c:tx>
            <c:strRef>
              <c:f>Лист1!$A$30</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Лист1!$B$30:$S$30</c:f>
            </c:numRef>
          </c:val>
        </c:ser>
        <c:ser>
          <c:idx val="3"/>
          <c:order val="3"/>
          <c:tx>
            <c:strRef>
              <c:f>Лист1!$A$31</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Лист1!$B$31:$S$31</c:f>
            </c:numRef>
          </c:val>
        </c:ser>
        <c:ser>
          <c:idx val="4"/>
          <c:order val="4"/>
          <c:tx>
            <c:strRef>
              <c:f>Лист1!$A$32</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Лист1!$B$32:$S$32</c:f>
            </c:numRef>
          </c:val>
        </c:ser>
        <c:ser>
          <c:idx val="5"/>
          <c:order val="5"/>
          <c:tx>
            <c:strRef>
              <c:f>Лист1!$A$33</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Лист1!$B$33:$S$33</c:f>
              <c:numCache>
                <c:formatCode>General</c:formatCode>
                <c:ptCount val="18"/>
                <c:pt idx="6" c:formatCode="0%">
                  <c:v>0.8</c:v>
                </c:pt>
                <c:pt idx="8" c:formatCode="0%">
                  <c:v>0.33</c:v>
                </c:pt>
                <c:pt idx="10" c:formatCode="0%">
                  <c:v>0.750000000000001</c:v>
                </c:pt>
                <c:pt idx="12" c:formatCode="0%">
                  <c:v>1</c:v>
                </c:pt>
                <c:pt idx="14" c:formatCode="0%">
                  <c:v>0</c:v>
                </c:pt>
                <c:pt idx="17" c:formatCode="0%">
                  <c:v>0.5</c:v>
                </c:pt>
              </c:numCache>
            </c:numRef>
          </c:val>
        </c:ser>
        <c:dLbls>
          <c:showLegendKey val="0"/>
          <c:showVal val="0"/>
          <c:showCatName val="0"/>
          <c:showSerName val="0"/>
          <c:showPercent val="0"/>
          <c:showBubbleSize val="0"/>
        </c:dLbls>
        <c:gapWidth val="150"/>
        <c:axId val="168315904"/>
        <c:axId val="168317696"/>
      </c:barChart>
      <c:catAx>
        <c:axId val="16831590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17696"/>
        <c:crosses val="autoZero"/>
        <c:auto val="1"/>
        <c:lblAlgn val="ctr"/>
        <c:lblOffset val="100"/>
        <c:noMultiLvlLbl val="0"/>
      </c:catAx>
      <c:valAx>
        <c:axId val="1683176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1590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Математика</a:t>
            </a:r>
            <a:endParaRPr lang="ru-RU"/>
          </a:p>
        </c:rich>
      </c:tx>
      <c:layout/>
      <c:overlay val="0"/>
    </c:title>
    <c:autoTitleDeleted val="0"/>
    <c:plotArea>
      <c:layout/>
      <c:barChart>
        <c:barDir val="col"/>
        <c:grouping val="clustered"/>
        <c:varyColors val="0"/>
        <c:ser>
          <c:idx val="0"/>
          <c:order val="0"/>
          <c:tx>
            <c:strRef>
              <c:f>Лист1!$A$12</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Лист1!$B$11:$K$11</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Лист1!$B$12:$K$12</c:f>
              <c:numCache>
                <c:formatCode>General</c:formatCode>
                <c:ptCount val="10"/>
                <c:pt idx="0">
                  <c:v>100</c:v>
                </c:pt>
                <c:pt idx="1">
                  <c:v>77</c:v>
                </c:pt>
                <c:pt idx="2">
                  <c:v>100</c:v>
                </c:pt>
                <c:pt idx="3">
                  <c:v>72</c:v>
                </c:pt>
                <c:pt idx="4">
                  <c:v>60</c:v>
                </c:pt>
                <c:pt idx="5">
                  <c:v>61</c:v>
                </c:pt>
                <c:pt idx="6">
                  <c:v>60</c:v>
                </c:pt>
                <c:pt idx="7">
                  <c:v>49</c:v>
                </c:pt>
                <c:pt idx="8">
                  <c:v>67</c:v>
                </c:pt>
                <c:pt idx="9">
                  <c:v>50</c:v>
                </c:pt>
              </c:numCache>
            </c:numRef>
          </c:val>
        </c:ser>
        <c:dLbls>
          <c:showLegendKey val="0"/>
          <c:showVal val="0"/>
          <c:showCatName val="0"/>
          <c:showSerName val="0"/>
          <c:showPercent val="0"/>
          <c:showBubbleSize val="0"/>
        </c:dLbls>
        <c:gapWidth val="150"/>
        <c:axId val="168326272"/>
        <c:axId val="168327808"/>
      </c:barChart>
      <c:catAx>
        <c:axId val="16832627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27808"/>
        <c:crosses val="autoZero"/>
        <c:auto val="1"/>
        <c:lblAlgn val="ctr"/>
        <c:lblOffset val="100"/>
        <c:noMultiLvlLbl val="0"/>
      </c:catAx>
      <c:valAx>
        <c:axId val="1683278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2627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Алгебра</a:t>
            </a:r>
            <a:endParaRPr lang="ru-RU"/>
          </a:p>
        </c:rich>
      </c:tx>
      <c:layout/>
      <c:overlay val="0"/>
    </c:title>
    <c:autoTitleDeleted val="0"/>
    <c:plotArea>
      <c:layout/>
      <c:barChart>
        <c:barDir val="col"/>
        <c:grouping val="clustered"/>
        <c:varyColors val="0"/>
        <c:ser>
          <c:idx val="0"/>
          <c:order val="0"/>
          <c:tx>
            <c:strRef>
              <c:f>Лист1!$A$14</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Лист1!$B$13:$S$13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Лист1!$B$14:$S$14</c:f>
              <c:numCache>
                <c:formatCode>General</c:formatCode>
                <c:ptCount val="18"/>
                <c:pt idx="10">
                  <c:v>75</c:v>
                </c:pt>
                <c:pt idx="11">
                  <c:v>47</c:v>
                </c:pt>
                <c:pt idx="12">
                  <c:v>100</c:v>
                </c:pt>
                <c:pt idx="13">
                  <c:v>22</c:v>
                </c:pt>
                <c:pt idx="14">
                  <c:v>0</c:v>
                </c:pt>
                <c:pt idx="15">
                  <c:v>45</c:v>
                </c:pt>
                <c:pt idx="16">
                  <c:v>50</c:v>
                </c:pt>
                <c:pt idx="17">
                  <c:v>50</c:v>
                </c:pt>
              </c:numCache>
            </c:numRef>
          </c:val>
        </c:ser>
        <c:dLbls>
          <c:showLegendKey val="0"/>
          <c:showVal val="0"/>
          <c:showCatName val="0"/>
          <c:showSerName val="0"/>
          <c:showPercent val="0"/>
          <c:showBubbleSize val="0"/>
        </c:dLbls>
        <c:gapWidth val="150"/>
        <c:axId val="168344576"/>
        <c:axId val="168346368"/>
      </c:barChart>
      <c:catAx>
        <c:axId val="16834457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46368"/>
        <c:crosses val="autoZero"/>
        <c:auto val="1"/>
        <c:lblAlgn val="ctr"/>
        <c:lblOffset val="100"/>
        <c:noMultiLvlLbl val="0"/>
      </c:catAx>
      <c:valAx>
        <c:axId val="1683463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4457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Геометрия</a:t>
            </a:r>
            <a:endParaRPr lang="ru-RU"/>
          </a:p>
        </c:rich>
      </c:tx>
      <c:layout/>
      <c:overlay val="0"/>
    </c:title>
    <c:autoTitleDeleted val="0"/>
    <c:plotArea>
      <c:layout/>
      <c:barChart>
        <c:barDir val="col"/>
        <c:grouping val="clustered"/>
        <c:varyColors val="0"/>
        <c:ser>
          <c:idx val="0"/>
          <c:order val="0"/>
          <c:tx>
            <c:strRef>
              <c:f>Лист1!$A$16</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Лист1!$B$15:$S$15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Лист1!$B$16:$S$16</c:f>
              <c:numCache>
                <c:formatCode>General</c:formatCode>
                <c:ptCount val="18"/>
                <c:pt idx="10">
                  <c:v>100</c:v>
                </c:pt>
                <c:pt idx="11">
                  <c:v>47</c:v>
                </c:pt>
                <c:pt idx="12">
                  <c:v>100</c:v>
                </c:pt>
                <c:pt idx="13">
                  <c:v>22</c:v>
                </c:pt>
                <c:pt idx="14">
                  <c:v>0</c:v>
                </c:pt>
                <c:pt idx="15">
                  <c:v>50</c:v>
                </c:pt>
                <c:pt idx="16">
                  <c:v>50</c:v>
                </c:pt>
                <c:pt idx="17">
                  <c:v>100</c:v>
                </c:pt>
              </c:numCache>
            </c:numRef>
          </c:val>
        </c:ser>
        <c:dLbls>
          <c:showLegendKey val="0"/>
          <c:showVal val="0"/>
          <c:showCatName val="0"/>
          <c:showSerName val="0"/>
          <c:showPercent val="0"/>
          <c:showBubbleSize val="0"/>
        </c:dLbls>
        <c:gapWidth val="150"/>
        <c:axId val="168359040"/>
        <c:axId val="168360576"/>
      </c:barChart>
      <c:catAx>
        <c:axId val="16835904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60576"/>
        <c:crosses val="autoZero"/>
        <c:auto val="1"/>
        <c:lblAlgn val="ctr"/>
        <c:lblOffset val="100"/>
        <c:noMultiLvlLbl val="0"/>
      </c:catAx>
      <c:valAx>
        <c:axId val="1683605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835904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Английский язык</a:t>
            </a:r>
            <a:endParaRPr lang="ru-RU"/>
          </a:p>
        </c:rich>
      </c:tx>
      <c:layout/>
      <c:overlay val="0"/>
    </c:title>
    <c:autoTitleDeleted val="0"/>
    <c:plotArea>
      <c:layout/>
      <c:barChart>
        <c:barDir val="col"/>
        <c:grouping val="clustered"/>
        <c:varyColors val="0"/>
        <c:ser>
          <c:idx val="0"/>
          <c:order val="0"/>
          <c:tx>
            <c:strRef>
              <c:f>Лист1!$A$22</c:f>
              <c:strCache>
                <c:ptCount val="1"/>
                <c:pt idx="0">
                  <c:v>«2»</c:v>
                </c:pt>
              </c:strCache>
            </c:strRef>
          </c:tx>
          <c:invertIfNegative val="0"/>
          <c:dLbls>
            <c:delete val="1"/>
          </c:dLbls>
          <c:cat>
            <c:strRef>
              <c:f>Лист1!$B$17:$S$21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Лист1!$B$22:$S$22</c:f>
            </c:numRef>
          </c:val>
        </c:ser>
        <c:ser>
          <c:idx val="1"/>
          <c:order val="1"/>
          <c:tx>
            <c:strRef>
              <c:f>Лист1!$A$23</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Лист1!$B$17:$S$21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Лист1!$B$23:$S$23</c:f>
              <c:numCache>
                <c:formatCode>General</c:formatCode>
                <c:ptCount val="18"/>
                <c:pt idx="2">
                  <c:v>100</c:v>
                </c:pt>
                <c:pt idx="3">
                  <c:v>59</c:v>
                </c:pt>
                <c:pt idx="4">
                  <c:v>60</c:v>
                </c:pt>
                <c:pt idx="5">
                  <c:v>52</c:v>
                </c:pt>
                <c:pt idx="6">
                  <c:v>40</c:v>
                </c:pt>
                <c:pt idx="7">
                  <c:v>47</c:v>
                </c:pt>
                <c:pt idx="8">
                  <c:v>33</c:v>
                </c:pt>
                <c:pt idx="9">
                  <c:v>48</c:v>
                </c:pt>
                <c:pt idx="10">
                  <c:v>75</c:v>
                </c:pt>
                <c:pt idx="11">
                  <c:v>44</c:v>
                </c:pt>
                <c:pt idx="12">
                  <c:v>100</c:v>
                </c:pt>
                <c:pt idx="13">
                  <c:v>43</c:v>
                </c:pt>
                <c:pt idx="14">
                  <c:v>0</c:v>
                </c:pt>
                <c:pt idx="15">
                  <c:v>59</c:v>
                </c:pt>
                <c:pt idx="16">
                  <c:v>60</c:v>
                </c:pt>
                <c:pt idx="17">
                  <c:v>50</c:v>
                </c:pt>
              </c:numCache>
            </c:numRef>
          </c:val>
        </c:ser>
        <c:dLbls>
          <c:showLegendKey val="0"/>
          <c:showVal val="0"/>
          <c:showCatName val="0"/>
          <c:showSerName val="0"/>
          <c:showPercent val="0"/>
          <c:showBubbleSize val="0"/>
        </c:dLbls>
        <c:gapWidth val="150"/>
        <c:axId val="169824256"/>
        <c:axId val="169825792"/>
      </c:barChart>
      <c:catAx>
        <c:axId val="16982425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9825792"/>
        <c:crosses val="autoZero"/>
        <c:auto val="1"/>
        <c:lblAlgn val="ctr"/>
        <c:lblOffset val="100"/>
        <c:noMultiLvlLbl val="0"/>
      </c:catAx>
      <c:valAx>
        <c:axId val="1698257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982425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Познание</a:t>
            </a:r>
            <a:r>
              <a:rPr lang="ru-RU" baseline="0"/>
              <a:t> мира</a:t>
            </a:r>
            <a:endParaRPr lang="ru-RU"/>
          </a:p>
        </c:rich>
      </c:tx>
      <c:layout/>
      <c:overlay val="0"/>
    </c:title>
    <c:autoTitleDeleted val="0"/>
    <c:plotArea>
      <c:layout/>
      <c:barChart>
        <c:barDir val="col"/>
        <c:grouping val="clustered"/>
        <c:varyColors val="0"/>
        <c:ser>
          <c:idx val="0"/>
          <c:order val="0"/>
          <c:tx>
            <c:strRef>
              <c:f>Лист1!$A$26</c:f>
              <c:strCache>
                <c:ptCount val="1"/>
                <c:pt idx="0">
                  <c:v>Количество учащихся</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Лист1!$B$26:$G$26</c:f>
            </c:numRef>
          </c:val>
        </c:ser>
        <c:ser>
          <c:idx val="1"/>
          <c:order val="1"/>
          <c:tx>
            <c:strRef>
              <c:f>Лист1!$A$27</c:f>
              <c:strCache>
                <c:ptCount val="1"/>
                <c:pt idx="0">
                  <c:v>«5»</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Лист1!$B$27:$G$27</c:f>
            </c:numRef>
          </c:val>
        </c:ser>
        <c:ser>
          <c:idx val="2"/>
          <c:order val="2"/>
          <c:tx>
            <c:strRef>
              <c:f>Лист1!$A$28</c:f>
              <c:strCache>
                <c:ptCount val="1"/>
                <c:pt idx="0">
                  <c:v>«4»</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Лист1!$B$28:$G$28</c:f>
            </c:numRef>
          </c:val>
        </c:ser>
        <c:ser>
          <c:idx val="3"/>
          <c:order val="3"/>
          <c:tx>
            <c:strRef>
              <c:f>Лист1!$A$29</c:f>
              <c:strCache>
                <c:ptCount val="1"/>
                <c:pt idx="0">
                  <c:v>«3»</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Лист1!$B$29:$G$29</c:f>
            </c:numRef>
          </c:val>
        </c:ser>
        <c:ser>
          <c:idx val="4"/>
          <c:order val="4"/>
          <c:tx>
            <c:strRef>
              <c:f>Лист1!$A$30</c:f>
              <c:strCache>
                <c:ptCount val="1"/>
                <c:pt idx="0">
                  <c:v>«2»</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Лист1!$B$30:$G$30</c:f>
            </c:numRef>
          </c:val>
        </c:ser>
        <c:ser>
          <c:idx val="5"/>
          <c:order val="5"/>
          <c:tx>
            <c:strRef>
              <c:f>Лист1!$A$31</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Лист1!$B$25:$G$25</c:f>
              <c:strCache>
                <c:ptCount val="6"/>
                <c:pt idx="0">
                  <c:v>2 А</c:v>
                </c:pt>
                <c:pt idx="1">
                  <c:v>2 Б</c:v>
                </c:pt>
                <c:pt idx="2">
                  <c:v>3 А</c:v>
                </c:pt>
                <c:pt idx="3">
                  <c:v>3 Б</c:v>
                </c:pt>
                <c:pt idx="4">
                  <c:v>4 А</c:v>
                </c:pt>
                <c:pt idx="5">
                  <c:v>4 БВ</c:v>
                </c:pt>
              </c:strCache>
            </c:strRef>
          </c:cat>
          <c:val>
            <c:numRef>
              <c:f>Лист1!$B$31:$G$31</c:f>
              <c:numCache>
                <c:formatCode>General</c:formatCode>
                <c:ptCount val="6"/>
                <c:pt idx="0">
                  <c:v>100</c:v>
                </c:pt>
                <c:pt idx="1">
                  <c:v>81</c:v>
                </c:pt>
                <c:pt idx="2">
                  <c:v>100</c:v>
                </c:pt>
                <c:pt idx="3">
                  <c:v>79</c:v>
                </c:pt>
                <c:pt idx="4">
                  <c:v>80</c:v>
                </c:pt>
                <c:pt idx="5">
                  <c:v>63</c:v>
                </c:pt>
              </c:numCache>
            </c:numRef>
          </c:val>
        </c:ser>
        <c:dLbls>
          <c:showLegendKey val="0"/>
          <c:showVal val="0"/>
          <c:showCatName val="0"/>
          <c:showSerName val="0"/>
          <c:showPercent val="0"/>
          <c:showBubbleSize val="0"/>
        </c:dLbls>
        <c:gapWidth val="150"/>
        <c:axId val="169838464"/>
        <c:axId val="169840000"/>
      </c:barChart>
      <c:catAx>
        <c:axId val="16983846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9840000"/>
        <c:crosses val="autoZero"/>
        <c:auto val="1"/>
        <c:lblAlgn val="ctr"/>
        <c:lblOffset val="100"/>
        <c:noMultiLvlLbl val="0"/>
      </c:catAx>
      <c:valAx>
        <c:axId val="1698400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983846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Биология</a:t>
            </a:r>
            <a:endParaRPr lang="ru-RU"/>
          </a:p>
        </c:rich>
      </c:tx>
      <c:layout/>
      <c:overlay val="0"/>
    </c:title>
    <c:autoTitleDeleted val="0"/>
    <c:plotArea>
      <c:layout/>
      <c:barChart>
        <c:barDir val="col"/>
        <c:grouping val="clustered"/>
        <c:varyColors val="0"/>
        <c:ser>
          <c:idx val="0"/>
          <c:order val="0"/>
          <c:tx>
            <c:strRef>
              <c:f>Лист1!$A$46</c:f>
              <c:strCache>
                <c:ptCount val="1"/>
                <c:pt idx="0">
                  <c:v>«2»</c:v>
                </c:pt>
              </c:strCache>
            </c:strRef>
          </c:tx>
          <c:invertIfNegative val="0"/>
          <c:dLbls>
            <c:delete val="1"/>
          </c:dLbls>
          <c:cat>
            <c:strRef>
              <c:f>Лист1!$B$41:$S$45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Лист1!$B$46:$S$46</c:f>
            </c:numRef>
          </c:val>
        </c:ser>
        <c:ser>
          <c:idx val="1"/>
          <c:order val="1"/>
          <c:tx>
            <c:strRef>
              <c:f>Лист1!$A$47</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Лист1!$B$41:$S$45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Лист1!$B$47:$S$47</c:f>
              <c:numCache>
                <c:formatCode>General</c:formatCode>
                <c:ptCount val="18"/>
                <c:pt idx="10">
                  <c:v>75</c:v>
                </c:pt>
                <c:pt idx="11">
                  <c:v>56</c:v>
                </c:pt>
                <c:pt idx="12">
                  <c:v>100</c:v>
                </c:pt>
                <c:pt idx="13">
                  <c:v>30</c:v>
                </c:pt>
                <c:pt idx="14">
                  <c:v>0</c:v>
                </c:pt>
                <c:pt idx="15">
                  <c:v>55</c:v>
                </c:pt>
                <c:pt idx="16">
                  <c:v>70</c:v>
                </c:pt>
                <c:pt idx="17">
                  <c:v>50</c:v>
                </c:pt>
              </c:numCache>
            </c:numRef>
          </c:val>
        </c:ser>
        <c:dLbls>
          <c:showLegendKey val="0"/>
          <c:showVal val="0"/>
          <c:showCatName val="0"/>
          <c:showSerName val="0"/>
          <c:showPercent val="0"/>
          <c:showBubbleSize val="0"/>
        </c:dLbls>
        <c:gapWidth val="150"/>
        <c:axId val="170160512"/>
        <c:axId val="170162048"/>
      </c:barChart>
      <c:catAx>
        <c:axId val="17016051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0162048"/>
        <c:crosses val="autoZero"/>
        <c:auto val="1"/>
        <c:lblAlgn val="ctr"/>
        <c:lblOffset val="100"/>
        <c:noMultiLvlLbl val="0"/>
      </c:catAx>
      <c:valAx>
        <c:axId val="1701620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016051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Естествознание</a:t>
            </a:r>
            <a:endParaRPr lang="ru-RU"/>
          </a:p>
        </c:rich>
      </c:tx>
      <c:layout/>
      <c:overlay val="0"/>
    </c:title>
    <c:autoTitleDeleted val="0"/>
    <c:plotArea>
      <c:layout/>
      <c:barChart>
        <c:barDir val="col"/>
        <c:grouping val="clustered"/>
        <c:varyColors val="0"/>
        <c:ser>
          <c:idx val="0"/>
          <c:order val="0"/>
          <c:tx>
            <c:strRef>
              <c:f>Лист1!$A$34</c:f>
              <c:strCache>
                <c:ptCount val="1"/>
                <c:pt idx="0">
                  <c:v>Количество учащихся</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Лист1!$B$34:$K$34</c:f>
            </c:numRef>
          </c:val>
        </c:ser>
        <c:ser>
          <c:idx val="1"/>
          <c:order val="1"/>
          <c:tx>
            <c:strRef>
              <c:f>Лист1!$A$35</c:f>
              <c:strCache>
                <c:ptCount val="1"/>
                <c:pt idx="0">
                  <c:v>«5»</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Лист1!$B$35:$K$35</c:f>
            </c:numRef>
          </c:val>
        </c:ser>
        <c:ser>
          <c:idx val="2"/>
          <c:order val="2"/>
          <c:tx>
            <c:strRef>
              <c:f>Лист1!$A$36</c:f>
              <c:strCache>
                <c:ptCount val="1"/>
                <c:pt idx="0">
                  <c:v>«4»</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Лист1!$B$36:$K$36</c:f>
            </c:numRef>
          </c:val>
        </c:ser>
        <c:ser>
          <c:idx val="3"/>
          <c:order val="3"/>
          <c:tx>
            <c:strRef>
              <c:f>Лист1!$A$37</c:f>
              <c:strCache>
                <c:ptCount val="1"/>
                <c:pt idx="0">
                  <c:v>«3»</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Лист1!$B$37:$K$37</c:f>
            </c:numRef>
          </c:val>
        </c:ser>
        <c:ser>
          <c:idx val="4"/>
          <c:order val="4"/>
          <c:tx>
            <c:strRef>
              <c:f>Лист1!$A$38</c:f>
              <c:strCache>
                <c:ptCount val="1"/>
                <c:pt idx="0">
                  <c:v>«2»</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Лист1!$B$38:$K$38</c:f>
            </c:numRef>
          </c:val>
        </c:ser>
        <c:ser>
          <c:idx val="5"/>
          <c:order val="5"/>
          <c:tx>
            <c:strRef>
              <c:f>Лист1!$A$39</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Лист1!$B$39:$K$39</c:f>
              <c:numCache>
                <c:formatCode>General</c:formatCode>
                <c:ptCount val="10"/>
                <c:pt idx="0">
                  <c:v>100</c:v>
                </c:pt>
                <c:pt idx="1">
                  <c:v>77</c:v>
                </c:pt>
                <c:pt idx="2">
                  <c:v>100</c:v>
                </c:pt>
                <c:pt idx="3">
                  <c:v>72</c:v>
                </c:pt>
                <c:pt idx="4">
                  <c:v>40</c:v>
                </c:pt>
                <c:pt idx="5">
                  <c:v>70</c:v>
                </c:pt>
                <c:pt idx="6">
                  <c:v>60</c:v>
                </c:pt>
                <c:pt idx="7">
                  <c:v>47</c:v>
                </c:pt>
                <c:pt idx="8">
                  <c:v>67</c:v>
                </c:pt>
                <c:pt idx="9">
                  <c:v>64</c:v>
                </c:pt>
              </c:numCache>
            </c:numRef>
          </c:val>
        </c:ser>
        <c:dLbls>
          <c:showLegendKey val="0"/>
          <c:showVal val="0"/>
          <c:showCatName val="0"/>
          <c:showSerName val="0"/>
          <c:showPercent val="0"/>
          <c:showBubbleSize val="0"/>
        </c:dLbls>
        <c:gapWidth val="150"/>
        <c:axId val="172562688"/>
        <c:axId val="172564480"/>
      </c:barChart>
      <c:catAx>
        <c:axId val="17256268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564480"/>
        <c:crosses val="autoZero"/>
        <c:auto val="1"/>
        <c:lblAlgn val="ctr"/>
        <c:lblOffset val="100"/>
        <c:noMultiLvlLbl val="0"/>
      </c:catAx>
      <c:valAx>
        <c:axId val="172564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56268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Лист2!$B$3</c:f>
              <c:strCache>
                <c:ptCount val="1"/>
                <c:pt idx="0">
                  <c:v>чел</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Лист2!$H$2:$L$2</c:f>
              <c:strCache>
                <c:ptCount val="5"/>
                <c:pt idx="0">
                  <c:v>всего</c:v>
                </c:pt>
                <c:pt idx="1">
                  <c:v>педагог-модератор </c:v>
                </c:pt>
                <c:pt idx="2">
                  <c:v>педагог-эксперт</c:v>
                </c:pt>
                <c:pt idx="3">
                  <c:v>педагог-исследователь</c:v>
                </c:pt>
                <c:pt idx="4">
                  <c:v>педагог-мастер</c:v>
                </c:pt>
              </c:strCache>
            </c:strRef>
          </c:cat>
          <c:val>
            <c:numRef>
              <c:f>Лист2!$H$3:$L$3</c:f>
              <c:numCache>
                <c:formatCode>General</c:formatCode>
                <c:ptCount val="5"/>
                <c:pt idx="0">
                  <c:v>31</c:v>
                </c:pt>
                <c:pt idx="1">
                  <c:v>14</c:v>
                </c:pt>
                <c:pt idx="2">
                  <c:v>13</c:v>
                </c:pt>
                <c:pt idx="3">
                  <c:v>4</c:v>
                </c:pt>
                <c:pt idx="4">
                  <c:v>0</c:v>
                </c:pt>
              </c:numCache>
            </c:numRef>
          </c:val>
        </c:ser>
        <c:ser>
          <c:idx val="1"/>
          <c:order val="1"/>
          <c:tx>
            <c:strRef>
              <c:f>Лист2!$B$4</c:f>
              <c:strCache>
                <c:ptCount val="1"/>
                <c:pt idx="0">
                  <c:v>%</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Лист2!$H$2:$L$2</c:f>
              <c:strCache>
                <c:ptCount val="5"/>
                <c:pt idx="0">
                  <c:v>всего</c:v>
                </c:pt>
                <c:pt idx="1">
                  <c:v>педагог-модератор </c:v>
                </c:pt>
                <c:pt idx="2">
                  <c:v>педагог-эксперт</c:v>
                </c:pt>
                <c:pt idx="3">
                  <c:v>педагог-исследователь</c:v>
                </c:pt>
                <c:pt idx="4">
                  <c:v>педагог-мастер</c:v>
                </c:pt>
              </c:strCache>
            </c:strRef>
          </c:cat>
          <c:val>
            <c:numRef>
              <c:f>Лист2!$H$4:$L$4</c:f>
              <c:numCache>
                <c:formatCode>General</c:formatCode>
                <c:ptCount val="5"/>
                <c:pt idx="0">
                  <c:v>71</c:v>
                </c:pt>
                <c:pt idx="1">
                  <c:v>32</c:v>
                </c:pt>
                <c:pt idx="2">
                  <c:v>30</c:v>
                </c:pt>
                <c:pt idx="3">
                  <c:v>9</c:v>
                </c:pt>
              </c:numCache>
            </c:numRef>
          </c:val>
        </c:ser>
        <c:dLbls>
          <c:showLegendKey val="0"/>
          <c:showVal val="0"/>
          <c:showCatName val="0"/>
          <c:showSerName val="0"/>
          <c:showPercent val="0"/>
          <c:showBubbleSize val="0"/>
        </c:dLbls>
        <c:gapWidth val="150"/>
        <c:axId val="157370624"/>
        <c:axId val="157926144"/>
      </c:barChart>
      <c:catAx>
        <c:axId val="15737062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7926144"/>
        <c:crosses val="autoZero"/>
        <c:auto val="1"/>
        <c:lblAlgn val="ctr"/>
        <c:lblOffset val="100"/>
        <c:noMultiLvlLbl val="0"/>
      </c:catAx>
      <c:valAx>
        <c:axId val="1579261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737062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Химия</a:t>
            </a:r>
            <a:endParaRPr lang="ru-RU"/>
          </a:p>
        </c:rich>
      </c:tx>
      <c:layout/>
      <c:overlay val="0"/>
    </c:title>
    <c:autoTitleDeleted val="0"/>
    <c:plotArea>
      <c:layout/>
      <c:barChart>
        <c:barDir val="col"/>
        <c:grouping val="clustered"/>
        <c:varyColors val="0"/>
        <c:ser>
          <c:idx val="0"/>
          <c:order val="0"/>
          <c:tx>
            <c:strRef>
              <c:f>Лист1!$A$54</c:f>
              <c:strCache>
                <c:ptCount val="1"/>
                <c:pt idx="0">
                  <c:v>«2»</c:v>
                </c:pt>
              </c:strCache>
            </c:strRef>
          </c:tx>
          <c:invertIfNegative val="0"/>
          <c:dLbls>
            <c:delete val="1"/>
          </c:dLbls>
          <c:cat>
            <c:strRef>
              <c:f>Лист1!$B$49:$S$53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Лист1!$B$54:$S$54</c:f>
            </c:numRef>
          </c:val>
        </c:ser>
        <c:ser>
          <c:idx val="1"/>
          <c:order val="1"/>
          <c:tx>
            <c:strRef>
              <c:f>Лист1!$A$55</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Лист1!$B$49:$S$53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Лист1!$B$55:$S$55</c:f>
              <c:numCache>
                <c:formatCode>General</c:formatCode>
                <c:ptCount val="18"/>
                <c:pt idx="10">
                  <c:v>100</c:v>
                </c:pt>
                <c:pt idx="11">
                  <c:v>72</c:v>
                </c:pt>
                <c:pt idx="12">
                  <c:v>100</c:v>
                </c:pt>
                <c:pt idx="13">
                  <c:v>39</c:v>
                </c:pt>
                <c:pt idx="14">
                  <c:v>0</c:v>
                </c:pt>
                <c:pt idx="15">
                  <c:v>59</c:v>
                </c:pt>
                <c:pt idx="16">
                  <c:v>50</c:v>
                </c:pt>
                <c:pt idx="17">
                  <c:v>50</c:v>
                </c:pt>
              </c:numCache>
            </c:numRef>
          </c:val>
        </c:ser>
        <c:dLbls>
          <c:showLegendKey val="0"/>
          <c:showVal val="0"/>
          <c:showCatName val="0"/>
          <c:showSerName val="0"/>
          <c:showPercent val="0"/>
          <c:showBubbleSize val="0"/>
        </c:dLbls>
        <c:gapWidth val="150"/>
        <c:axId val="172573824"/>
        <c:axId val="172575360"/>
      </c:barChart>
      <c:catAx>
        <c:axId val="17257382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575360"/>
        <c:crosses val="autoZero"/>
        <c:auto val="1"/>
        <c:lblAlgn val="ctr"/>
        <c:lblOffset val="100"/>
        <c:noMultiLvlLbl val="0"/>
      </c:catAx>
      <c:valAx>
        <c:axId val="172575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57382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География</a:t>
            </a:r>
            <a:endParaRPr lang="ru-RU"/>
          </a:p>
        </c:rich>
      </c:tx>
      <c:layout/>
      <c:overlay val="0"/>
    </c:title>
    <c:autoTitleDeleted val="0"/>
    <c:plotArea>
      <c:layout/>
      <c:barChart>
        <c:barDir val="col"/>
        <c:grouping val="clustered"/>
        <c:varyColors val="0"/>
        <c:ser>
          <c:idx val="0"/>
          <c:order val="0"/>
          <c:tx>
            <c:strRef>
              <c:f>Лист1!$A$62</c:f>
              <c:strCache>
                <c:ptCount val="1"/>
                <c:pt idx="0">
                  <c:v>«2»</c:v>
                </c:pt>
              </c:strCache>
            </c:strRef>
          </c:tx>
          <c:invertIfNegative val="0"/>
          <c:dLbls>
            <c:delete val="1"/>
          </c:dLbls>
          <c:cat>
            <c:strRef>
              <c:f>Лист1!$B$57:$S$61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Лист1!$B$62:$S$62</c:f>
            </c:numRef>
          </c:val>
        </c:ser>
        <c:ser>
          <c:idx val="1"/>
          <c:order val="1"/>
          <c:tx>
            <c:strRef>
              <c:f>Лист1!$A$63</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Лист1!$B$57:$S$61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Лист1!$B$63:$S$63</c:f>
              <c:numCache>
                <c:formatCode>General</c:formatCode>
                <c:ptCount val="18"/>
                <c:pt idx="10">
                  <c:v>100</c:v>
                </c:pt>
                <c:pt idx="11">
                  <c:v>47</c:v>
                </c:pt>
                <c:pt idx="12">
                  <c:v>100</c:v>
                </c:pt>
                <c:pt idx="13">
                  <c:v>48</c:v>
                </c:pt>
                <c:pt idx="14">
                  <c:v>0</c:v>
                </c:pt>
                <c:pt idx="15">
                  <c:v>59</c:v>
                </c:pt>
                <c:pt idx="16">
                  <c:v>70</c:v>
                </c:pt>
                <c:pt idx="17">
                  <c:v>100</c:v>
                </c:pt>
              </c:numCache>
            </c:numRef>
          </c:val>
        </c:ser>
        <c:dLbls>
          <c:showLegendKey val="0"/>
          <c:showVal val="0"/>
          <c:showCatName val="0"/>
          <c:showSerName val="0"/>
          <c:showPercent val="0"/>
          <c:showBubbleSize val="0"/>
        </c:dLbls>
        <c:gapWidth val="150"/>
        <c:axId val="172589056"/>
        <c:axId val="172590592"/>
      </c:barChart>
      <c:catAx>
        <c:axId val="17258905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590592"/>
        <c:crosses val="autoZero"/>
        <c:auto val="1"/>
        <c:lblAlgn val="ctr"/>
        <c:lblOffset val="100"/>
        <c:noMultiLvlLbl val="0"/>
      </c:catAx>
      <c:valAx>
        <c:axId val="1725905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58905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Физика</a:t>
            </a:r>
            <a:endParaRPr lang="ru-RU"/>
          </a:p>
        </c:rich>
      </c:tx>
      <c:layout/>
      <c:overlay val="0"/>
    </c:title>
    <c:autoTitleDeleted val="0"/>
    <c:plotArea>
      <c:layout/>
      <c:barChart>
        <c:barDir val="col"/>
        <c:grouping val="clustered"/>
        <c:varyColors val="0"/>
        <c:ser>
          <c:idx val="0"/>
          <c:order val="0"/>
          <c:tx>
            <c:strRef>
              <c:f>Лист1!$A$70</c:f>
              <c:strCache>
                <c:ptCount val="1"/>
                <c:pt idx="0">
                  <c:v>«2»</c:v>
                </c:pt>
              </c:strCache>
            </c:strRef>
          </c:tx>
          <c:invertIfNegative val="0"/>
          <c:dLbls>
            <c:delete val="1"/>
          </c:dLbls>
          <c:cat>
            <c:strRef>
              <c:f>Лист1!$B$65:$S$69</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Лист1!$B$70:$S$70</c:f>
            </c:numRef>
          </c:val>
        </c:ser>
        <c:ser>
          <c:idx val="1"/>
          <c:order val="1"/>
          <c:tx>
            <c:strRef>
              <c:f>Лист1!$A$71</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Лист1!$B$65:$S$69</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Лист1!$B$71:$S$71</c:f>
              <c:numCache>
                <c:formatCode>General</c:formatCode>
                <c:ptCount val="18"/>
                <c:pt idx="10">
                  <c:v>100</c:v>
                </c:pt>
                <c:pt idx="11">
                  <c:v>50</c:v>
                </c:pt>
                <c:pt idx="12">
                  <c:v>100</c:v>
                </c:pt>
                <c:pt idx="13">
                  <c:v>35</c:v>
                </c:pt>
                <c:pt idx="14">
                  <c:v>0</c:v>
                </c:pt>
                <c:pt idx="15">
                  <c:v>59</c:v>
                </c:pt>
                <c:pt idx="16">
                  <c:v>70</c:v>
                </c:pt>
                <c:pt idx="17">
                  <c:v>100</c:v>
                </c:pt>
              </c:numCache>
            </c:numRef>
          </c:val>
        </c:ser>
        <c:dLbls>
          <c:showLegendKey val="0"/>
          <c:showVal val="0"/>
          <c:showCatName val="0"/>
          <c:showSerName val="0"/>
          <c:showPercent val="0"/>
          <c:showBubbleSize val="0"/>
        </c:dLbls>
        <c:gapWidth val="150"/>
        <c:axId val="172604032"/>
        <c:axId val="172618112"/>
      </c:barChart>
      <c:catAx>
        <c:axId val="17260403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618112"/>
        <c:crosses val="autoZero"/>
        <c:auto val="1"/>
        <c:lblAlgn val="ctr"/>
        <c:lblOffset val="100"/>
        <c:noMultiLvlLbl val="0"/>
      </c:catAx>
      <c:valAx>
        <c:axId val="1726181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60403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Информатика</a:t>
            </a:r>
            <a:endParaRPr lang="ru-RU"/>
          </a:p>
        </c:rich>
      </c:tx>
      <c:layout/>
      <c:overlay val="0"/>
    </c:title>
    <c:autoTitleDeleted val="0"/>
    <c:plotArea>
      <c:layout/>
      <c:barChart>
        <c:barDir val="col"/>
        <c:grouping val="clustered"/>
        <c:varyColors val="0"/>
        <c:ser>
          <c:idx val="0"/>
          <c:order val="0"/>
          <c:tx>
            <c:strRef>
              <c:f>Лист1!$A$78</c:f>
              <c:strCache>
                <c:ptCount val="1"/>
                <c:pt idx="0">
                  <c:v>«2»</c:v>
                </c:pt>
              </c:strCache>
            </c:strRef>
          </c:tx>
          <c:invertIfNegative val="0"/>
          <c:dLbls>
            <c:delete val="1"/>
          </c:dLbls>
          <c:cat>
            <c:strRef>
              <c:f>Лист1!$B$73:$S$77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Лист1!$B$78:$S$78</c:f>
            </c:numRef>
          </c:val>
        </c:ser>
        <c:ser>
          <c:idx val="1"/>
          <c:order val="1"/>
          <c:tx>
            <c:strRef>
              <c:f>Лист1!$A$79</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Лист1!$B$73:$S$77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Лист1!$B$79:$S$79</c:f>
              <c:numCache>
                <c:formatCode>General</c:formatCode>
                <c:ptCount val="18"/>
                <c:pt idx="6">
                  <c:v>100</c:v>
                </c:pt>
                <c:pt idx="7">
                  <c:v>100</c:v>
                </c:pt>
                <c:pt idx="8">
                  <c:v>100</c:v>
                </c:pt>
                <c:pt idx="9">
                  <c:v>76</c:v>
                </c:pt>
                <c:pt idx="10">
                  <c:v>100</c:v>
                </c:pt>
                <c:pt idx="11">
                  <c:v>92</c:v>
                </c:pt>
                <c:pt idx="12">
                  <c:v>100</c:v>
                </c:pt>
                <c:pt idx="13">
                  <c:v>96</c:v>
                </c:pt>
                <c:pt idx="14">
                  <c:v>100</c:v>
                </c:pt>
                <c:pt idx="15">
                  <c:v>95</c:v>
                </c:pt>
                <c:pt idx="16">
                  <c:v>70</c:v>
                </c:pt>
                <c:pt idx="17">
                  <c:v>100</c:v>
                </c:pt>
              </c:numCache>
            </c:numRef>
          </c:val>
        </c:ser>
        <c:dLbls>
          <c:showLegendKey val="0"/>
          <c:showVal val="0"/>
          <c:showCatName val="0"/>
          <c:showSerName val="0"/>
          <c:showPercent val="0"/>
          <c:showBubbleSize val="0"/>
        </c:dLbls>
        <c:gapWidth val="150"/>
        <c:axId val="172697088"/>
        <c:axId val="172698624"/>
      </c:barChart>
      <c:catAx>
        <c:axId val="17269708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698624"/>
        <c:crosses val="autoZero"/>
        <c:auto val="1"/>
        <c:lblAlgn val="ctr"/>
        <c:lblOffset val="100"/>
        <c:noMultiLvlLbl val="0"/>
      </c:catAx>
      <c:valAx>
        <c:axId val="1726986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69708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История Казахстана</a:t>
            </a:r>
            <a:endParaRPr lang="ru-RU"/>
          </a:p>
        </c:rich>
      </c:tx>
      <c:layout/>
      <c:overlay val="0"/>
    </c:title>
    <c:autoTitleDeleted val="0"/>
    <c:plotArea>
      <c:layout/>
      <c:barChart>
        <c:barDir val="col"/>
        <c:grouping val="clustered"/>
        <c:varyColors val="0"/>
        <c:ser>
          <c:idx val="0"/>
          <c:order val="0"/>
          <c:tx>
            <c:strRef>
              <c:f>Лист1!$A$86</c:f>
              <c:strCache>
                <c:ptCount val="1"/>
                <c:pt idx="0">
                  <c:v>«2»</c:v>
                </c:pt>
              </c:strCache>
            </c:strRef>
          </c:tx>
          <c:invertIfNegative val="0"/>
          <c:dLbls>
            <c:delete val="1"/>
          </c:dLbls>
          <c:cat>
            <c:strRef>
              <c:f>Лист1!$B$81:$S$85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Лист1!$B$86:$S$86</c:f>
            </c:numRef>
          </c:val>
        </c:ser>
        <c:ser>
          <c:idx val="1"/>
          <c:order val="1"/>
          <c:tx>
            <c:strRef>
              <c:f>Лист1!$A$87</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Лист1!$B$81:$S$85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Лист1!$B$87:$S$87</c:f>
              <c:numCache>
                <c:formatCode>General</c:formatCode>
                <c:ptCount val="18"/>
                <c:pt idx="6">
                  <c:v>60</c:v>
                </c:pt>
                <c:pt idx="7">
                  <c:v>67</c:v>
                </c:pt>
                <c:pt idx="8">
                  <c:v>33</c:v>
                </c:pt>
                <c:pt idx="9">
                  <c:v>64</c:v>
                </c:pt>
                <c:pt idx="10">
                  <c:v>100</c:v>
                </c:pt>
                <c:pt idx="11">
                  <c:v>64</c:v>
                </c:pt>
                <c:pt idx="12">
                  <c:v>100</c:v>
                </c:pt>
                <c:pt idx="13">
                  <c:v>61</c:v>
                </c:pt>
                <c:pt idx="14">
                  <c:v>0</c:v>
                </c:pt>
                <c:pt idx="15">
                  <c:v>59</c:v>
                </c:pt>
                <c:pt idx="16">
                  <c:v>60</c:v>
                </c:pt>
                <c:pt idx="17">
                  <c:v>100</c:v>
                </c:pt>
              </c:numCache>
            </c:numRef>
          </c:val>
        </c:ser>
        <c:dLbls>
          <c:showLegendKey val="0"/>
          <c:showVal val="0"/>
          <c:showCatName val="0"/>
          <c:showSerName val="0"/>
          <c:showPercent val="0"/>
          <c:showBubbleSize val="0"/>
        </c:dLbls>
        <c:gapWidth val="150"/>
        <c:axId val="172716416"/>
        <c:axId val="172717952"/>
      </c:barChart>
      <c:catAx>
        <c:axId val="17271641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17952"/>
        <c:crosses val="autoZero"/>
        <c:auto val="1"/>
        <c:lblAlgn val="ctr"/>
        <c:lblOffset val="100"/>
        <c:noMultiLvlLbl val="0"/>
      </c:catAx>
      <c:valAx>
        <c:axId val="1727179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1641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Всемирная история</a:t>
            </a:r>
            <a:endParaRPr lang="ru-RU"/>
          </a:p>
        </c:rich>
      </c:tx>
      <c:layout/>
      <c:overlay val="0"/>
    </c:title>
    <c:autoTitleDeleted val="0"/>
    <c:plotArea>
      <c:layout/>
      <c:barChart>
        <c:barDir val="col"/>
        <c:grouping val="clustered"/>
        <c:varyColors val="0"/>
        <c:ser>
          <c:idx val="0"/>
          <c:order val="0"/>
          <c:tx>
            <c:strRef>
              <c:f>Лист1!$A$89</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Лист1!$B$88:$S$88</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Лист1!$B$89:$S$89</c:f>
              <c:numCache>
                <c:formatCode>General</c:formatCode>
                <c:ptCount val="18"/>
                <c:pt idx="6">
                  <c:v>60</c:v>
                </c:pt>
                <c:pt idx="7">
                  <c:v>70</c:v>
                </c:pt>
                <c:pt idx="8">
                  <c:v>33</c:v>
                </c:pt>
                <c:pt idx="9">
                  <c:v>61</c:v>
                </c:pt>
                <c:pt idx="10">
                  <c:v>75</c:v>
                </c:pt>
                <c:pt idx="11">
                  <c:v>58</c:v>
                </c:pt>
                <c:pt idx="12">
                  <c:v>0</c:v>
                </c:pt>
                <c:pt idx="13">
                  <c:v>52</c:v>
                </c:pt>
                <c:pt idx="14">
                  <c:v>0</c:v>
                </c:pt>
                <c:pt idx="15">
                  <c:v>64</c:v>
                </c:pt>
                <c:pt idx="16">
                  <c:v>70</c:v>
                </c:pt>
                <c:pt idx="17">
                  <c:v>100</c:v>
                </c:pt>
              </c:numCache>
            </c:numRef>
          </c:val>
        </c:ser>
        <c:dLbls>
          <c:showLegendKey val="0"/>
          <c:showVal val="0"/>
          <c:showCatName val="0"/>
          <c:showSerName val="0"/>
          <c:showPercent val="0"/>
          <c:showBubbleSize val="0"/>
        </c:dLbls>
        <c:gapWidth val="150"/>
        <c:axId val="172730624"/>
        <c:axId val="172732416"/>
      </c:barChart>
      <c:catAx>
        <c:axId val="17273062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32416"/>
        <c:crosses val="autoZero"/>
        <c:auto val="1"/>
        <c:lblAlgn val="ctr"/>
        <c:lblOffset val="100"/>
        <c:noMultiLvlLbl val="0"/>
      </c:catAx>
      <c:valAx>
        <c:axId val="1727324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3062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Основы</a:t>
            </a:r>
            <a:r>
              <a:rPr lang="ru-RU" baseline="0"/>
              <a:t> права</a:t>
            </a:r>
            <a:endParaRPr lang="ru-RU"/>
          </a:p>
        </c:rich>
      </c:tx>
      <c:layout/>
      <c:overlay val="0"/>
    </c:title>
    <c:autoTitleDeleted val="0"/>
    <c:plotArea>
      <c:layout/>
      <c:barChart>
        <c:barDir val="col"/>
        <c:grouping val="clustered"/>
        <c:varyColors val="0"/>
        <c:ser>
          <c:idx val="0"/>
          <c:order val="0"/>
          <c:tx>
            <c:strRef>
              <c:f>Лист1!$A$91</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Лист1!$B$90:$S$90</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Лист1!$B$91:$S$91</c:f>
              <c:numCache>
                <c:formatCode>General</c:formatCode>
                <c:ptCount val="18"/>
                <c:pt idx="14">
                  <c:v>0</c:v>
                </c:pt>
                <c:pt idx="15">
                  <c:v>64</c:v>
                </c:pt>
                <c:pt idx="16">
                  <c:v>53</c:v>
                </c:pt>
                <c:pt idx="17">
                  <c:v>100</c:v>
                </c:pt>
              </c:numCache>
            </c:numRef>
          </c:val>
        </c:ser>
        <c:dLbls>
          <c:showLegendKey val="0"/>
          <c:showVal val="0"/>
          <c:showCatName val="0"/>
          <c:showSerName val="0"/>
          <c:showPercent val="0"/>
          <c:showBubbleSize val="0"/>
        </c:dLbls>
        <c:gapWidth val="150"/>
        <c:axId val="172745088"/>
        <c:axId val="172746624"/>
      </c:barChart>
      <c:catAx>
        <c:axId val="17274508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46624"/>
        <c:crosses val="autoZero"/>
        <c:auto val="1"/>
        <c:lblAlgn val="ctr"/>
        <c:lblOffset val="100"/>
        <c:noMultiLvlLbl val="0"/>
      </c:catAx>
      <c:valAx>
        <c:axId val="1727466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4508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Класс</c:v>
                </c:pt>
              </c:strCache>
            </c:strRef>
          </c:tx>
          <c:invertIfNegative val="0"/>
          <c:dLbls>
            <c:delete val="1"/>
          </c:dLbls>
          <c:cat>
            <c:numRef>
              <c:f>Лист1!$A$3:$A$6</c:f>
              <c:numCache>
                <c:ptCount val="0"/>
              </c:numCache>
            </c:numRef>
          </c:cat>
          <c:val>
            <c:numRef>
              <c:f>Лист1!$B$3:$B$6</c:f>
            </c:numRef>
          </c:val>
        </c:ser>
        <c:ser>
          <c:idx val="1"/>
          <c:order val="1"/>
          <c:tx>
            <c:strRef>
              <c:f>Лист1!$C$2</c:f>
              <c:strCache>
                <c:ptCount val="1"/>
                <c:pt idx="0">
                  <c:v>Кол-во уч-ся</c:v>
                </c:pt>
              </c:strCache>
            </c:strRef>
          </c:tx>
          <c:invertIfNegative val="0"/>
          <c:dLbls>
            <c:delete val="1"/>
          </c:dLbls>
          <c:cat>
            <c:numRef>
              <c:f>Лист1!$A$3:$A$6</c:f>
              <c:numCache>
                <c:ptCount val="0"/>
              </c:numCache>
            </c:numRef>
          </c:cat>
          <c:val>
            <c:numRef>
              <c:f>Лист1!$C$3:$C$6</c:f>
            </c:numRef>
          </c:val>
        </c:ser>
        <c:ser>
          <c:idx val="2"/>
          <c:order val="2"/>
          <c:tx>
            <c:strRef>
              <c:f>Лист1!$D$2</c:f>
              <c:strCache>
                <c:ptCount val="1"/>
                <c:pt idx="0">
                  <c:v>Отличников </c:v>
                </c:pt>
              </c:strCache>
            </c:strRef>
          </c:tx>
          <c:invertIfNegative val="0"/>
          <c:dLbls>
            <c:delete val="1"/>
          </c:dLbls>
          <c:cat>
            <c:numRef>
              <c:f>Лист1!$A$3:$A$6</c:f>
              <c:numCache>
                <c:ptCount val="0"/>
              </c:numCache>
            </c:numRef>
          </c:cat>
          <c:val>
            <c:numRef>
              <c:f>Лист1!$D$3:$D$6</c:f>
            </c:numRef>
          </c:val>
        </c:ser>
        <c:dLbls>
          <c:showLegendKey val="0"/>
          <c:showVal val="0"/>
          <c:showCatName val="0"/>
          <c:showSerName val="0"/>
          <c:showPercent val="0"/>
          <c:showBubbleSize val="0"/>
        </c:dLbls>
        <c:gapWidth val="150"/>
        <c:axId val="172776832"/>
        <c:axId val="172782720"/>
      </c:barChart>
      <c:catAx>
        <c:axId val="17277683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82720"/>
        <c:crosses val="autoZero"/>
        <c:auto val="1"/>
        <c:lblAlgn val="ctr"/>
        <c:lblOffset val="100"/>
        <c:noMultiLvlLbl val="0"/>
      </c:catAx>
      <c:valAx>
        <c:axId val="1727827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277683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28286438597906"/>
          <c:y val="0.0769351155520276"/>
          <c:w val="0.818969749088531"/>
          <c:h val="0.827261475258737"/>
        </c:manualLayout>
      </c:layout>
      <c:barChart>
        <c:barDir val="col"/>
        <c:grouping val="clustered"/>
        <c:varyColors val="0"/>
        <c:ser>
          <c:idx val="0"/>
          <c:order val="0"/>
          <c:tx>
            <c:strRef>
              <c:f>'[Диаграмма в Microsoft Word]Лист1'!$B$3</c:f>
              <c:strCache>
                <c:ptCount val="1"/>
                <c:pt idx="0">
                  <c:v>2 «А»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Word]Лист1'!$C$3:$K$3</c:f>
              <c:numCache>
                <c:formatCode>0%</c:formatCode>
                <c:ptCount val="2"/>
                <c:pt idx="0">
                  <c:v>0.750000000000001</c:v>
                </c:pt>
                <c:pt idx="1">
                  <c:v>1</c:v>
                </c:pt>
              </c:numCache>
            </c:numRef>
          </c:val>
        </c:ser>
        <c:ser>
          <c:idx val="1"/>
          <c:order val="1"/>
          <c:tx>
            <c:strRef>
              <c:f>'[Диаграмма в Microsoft Word]Лист1'!$B$4</c:f>
              <c:strCache>
                <c:ptCount val="1"/>
                <c:pt idx="0">
                  <c:v>2 «Б»</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Word]Лист1'!$C$4:$K$4</c:f>
              <c:numCache>
                <c:formatCode>0%</c:formatCode>
                <c:ptCount val="2"/>
                <c:pt idx="0">
                  <c:v>0.59</c:v>
                </c:pt>
                <c:pt idx="1">
                  <c:v>1</c:v>
                </c:pt>
              </c:numCache>
            </c:numRef>
          </c:val>
        </c:ser>
        <c:ser>
          <c:idx val="2"/>
          <c:order val="2"/>
          <c:tx>
            <c:strRef>
              <c:f>'[Диаграмма в Microsoft Word]Лист1'!$B$5</c:f>
              <c:strCache>
                <c:ptCount val="1"/>
                <c:pt idx="0">
                  <c:v>3 «А»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Word]Лист1'!$C$5:$K$5</c:f>
              <c:numCache>
                <c:formatCode>0%</c:formatCode>
                <c:ptCount val="2"/>
                <c:pt idx="0">
                  <c:v>1</c:v>
                </c:pt>
                <c:pt idx="1">
                  <c:v>1</c:v>
                </c:pt>
              </c:numCache>
            </c:numRef>
          </c:val>
        </c:ser>
        <c:ser>
          <c:idx val="3"/>
          <c:order val="3"/>
          <c:tx>
            <c:strRef>
              <c:f>'[Диаграмма в Microsoft Word]Лист1'!$B$6</c:f>
              <c:strCache>
                <c:ptCount val="1"/>
                <c:pt idx="0">
                  <c:v>3 «Б»</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Word]Лист1'!$C$6:$K$6</c:f>
              <c:numCache>
                <c:formatCode>0%</c:formatCode>
                <c:ptCount val="2"/>
                <c:pt idx="0">
                  <c:v>0.59</c:v>
                </c:pt>
                <c:pt idx="1">
                  <c:v>1</c:v>
                </c:pt>
              </c:numCache>
            </c:numRef>
          </c:val>
        </c:ser>
        <c:ser>
          <c:idx val="4"/>
          <c:order val="4"/>
          <c:tx>
            <c:strRef>
              <c:f>'[Диаграмма в Microsoft Word]Лист1'!$B$7</c:f>
              <c:strCache>
                <c:ptCount val="1"/>
                <c:pt idx="0">
                  <c:v>4 «А»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Word]Лист1'!$C$7:$K$7</c:f>
              <c:numCache>
                <c:formatCode>0%</c:formatCode>
                <c:ptCount val="2"/>
                <c:pt idx="0">
                  <c:v>0.4</c:v>
                </c:pt>
                <c:pt idx="1">
                  <c:v>1</c:v>
                </c:pt>
              </c:numCache>
            </c:numRef>
          </c:val>
        </c:ser>
        <c:ser>
          <c:idx val="5"/>
          <c:order val="5"/>
          <c:tx>
            <c:strRef>
              <c:f>'[Диаграмма в Microsoft Word]Лист1'!$B$8</c:f>
              <c:strCache>
                <c:ptCount val="1"/>
                <c:pt idx="0">
                  <c:v>4 «Б»</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Word]Лист1'!$C$8:$K$8</c:f>
              <c:numCache>
                <c:formatCode>0%</c:formatCode>
                <c:ptCount val="2"/>
                <c:pt idx="0">
                  <c:v>0.59</c:v>
                </c:pt>
                <c:pt idx="1">
                  <c:v>1</c:v>
                </c:pt>
              </c:numCache>
            </c:numRef>
          </c:val>
        </c:ser>
        <c:ser>
          <c:idx val="6"/>
          <c:order val="6"/>
          <c:tx>
            <c:strRef>
              <c:f>'[Диаграмма в Microsoft Word]Лист1'!$B$9</c:f>
              <c:strCache>
                <c:ptCount val="1"/>
                <c:pt idx="0">
                  <c:v>4 «В»</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Word]Лист1'!$C$9:$K$9</c:f>
              <c:numCache>
                <c:formatCode>0%</c:formatCode>
                <c:ptCount val="2"/>
                <c:pt idx="0">
                  <c:v>0.44</c:v>
                </c:pt>
                <c:pt idx="1">
                  <c:v>1</c:v>
                </c:pt>
              </c:numCache>
            </c:numRef>
          </c:val>
        </c:ser>
        <c:dLbls>
          <c:showLegendKey val="0"/>
          <c:showVal val="0"/>
          <c:showCatName val="0"/>
          <c:showSerName val="0"/>
          <c:showPercent val="0"/>
          <c:showBubbleSize val="0"/>
        </c:dLbls>
        <c:gapWidth val="150"/>
        <c:axId val="173589248"/>
        <c:axId val="173590784"/>
      </c:barChart>
      <c:catAx>
        <c:axId val="17358924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590784"/>
        <c:crosses val="autoZero"/>
        <c:auto val="1"/>
        <c:lblAlgn val="ctr"/>
        <c:lblOffset val="100"/>
        <c:noMultiLvlLbl val="0"/>
      </c:catAx>
      <c:valAx>
        <c:axId val="173590784"/>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58924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Word]Лист1'!$C$10:$C$22</c:f>
            </c:numRef>
          </c:val>
        </c:ser>
        <c:ser>
          <c:idx val="1"/>
          <c:order val="1"/>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Word]Лист1'!$D$10:$D$22</c:f>
            </c:numRef>
          </c:val>
        </c:ser>
        <c:ser>
          <c:idx val="2"/>
          <c:order val="2"/>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Word]Лист1'!$E$10:$E$22</c:f>
            </c:numRef>
          </c:val>
        </c:ser>
        <c:ser>
          <c:idx val="3"/>
          <c:order val="3"/>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Word]Лист1'!$F$10:$F$22</c:f>
            </c:numRef>
          </c:val>
        </c:ser>
        <c:ser>
          <c:idx val="4"/>
          <c:order val="4"/>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Word]Лист1'!$G$10:$G$22</c:f>
            </c:numRef>
          </c:val>
        </c:ser>
        <c:ser>
          <c:idx val="5"/>
          <c:order val="5"/>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Word]Лист1'!$H$10:$H$22</c:f>
            </c:numRef>
          </c:val>
        </c:ser>
        <c:ser>
          <c:idx val="6"/>
          <c:order val="6"/>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Word]Лист1'!$I$10:$I$22</c:f>
            </c:numRef>
          </c:val>
        </c:ser>
        <c:ser>
          <c:idx val="7"/>
          <c:order val="7"/>
          <c:tx>
            <c:strRef>
              <c:f>'[Диаграмма в Microsoft Word]Лист1'!$J$2</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Word]Лист1'!$J$10:$J$22</c:f>
              <c:numCache>
                <c:formatCode>0%</c:formatCode>
                <c:ptCount val="13"/>
                <c:pt idx="0">
                  <c:v>0.4</c:v>
                </c:pt>
                <c:pt idx="1">
                  <c:v>0.46</c:v>
                </c:pt>
                <c:pt idx="2">
                  <c:v>0.26</c:v>
                </c:pt>
                <c:pt idx="3">
                  <c:v>0.33</c:v>
                </c:pt>
                <c:pt idx="4">
                  <c:v>0.58</c:v>
                </c:pt>
                <c:pt idx="5">
                  <c:v>0.33</c:v>
                </c:pt>
                <c:pt idx="6">
                  <c:v>0.750000000000001</c:v>
                </c:pt>
                <c:pt idx="7">
                  <c:v>0.39</c:v>
                </c:pt>
                <c:pt idx="8">
                  <c:v>0.44</c:v>
                </c:pt>
                <c:pt idx="9">
                  <c:v>1</c:v>
                </c:pt>
                <c:pt idx="10">
                  <c:v>0.22</c:v>
                </c:pt>
                <c:pt idx="11">
                  <c:v>0</c:v>
                </c:pt>
                <c:pt idx="12">
                  <c:v>0.44</c:v>
                </c:pt>
              </c:numCache>
            </c:numRef>
          </c:val>
        </c:ser>
        <c:ser>
          <c:idx val="8"/>
          <c:order val="8"/>
          <c:tx>
            <c:strRef>
              <c:f>'[Диаграмма в Microsoft Word]Лист1'!$K$2</c:f>
              <c:strCache>
                <c:ptCount val="1"/>
                <c:pt idx="0">
                  <c:v>% успеваемости</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Word]Лист1'!$K$10:$K$22</c:f>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er>
        <c:dLbls>
          <c:showLegendKey val="0"/>
          <c:showVal val="0"/>
          <c:showCatName val="0"/>
          <c:showSerName val="0"/>
          <c:showPercent val="0"/>
          <c:showBubbleSize val="0"/>
        </c:dLbls>
        <c:gapWidth val="150"/>
        <c:axId val="173741568"/>
        <c:axId val="173743104"/>
      </c:barChart>
      <c:catAx>
        <c:axId val="17374156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743104"/>
        <c:crosses val="autoZero"/>
        <c:auto val="1"/>
        <c:lblAlgn val="ctr"/>
        <c:lblOffset val="100"/>
        <c:noMultiLvlLbl val="0"/>
      </c:catAx>
      <c:valAx>
        <c:axId val="173743104"/>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741568"/>
        <c:crosses val="autoZero"/>
        <c:crossBetween val="between"/>
      </c:valAx>
    </c:plotArea>
    <c:legend>
      <c:legendPos val="b"/>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Лист2!$B$3</c:f>
              <c:strCache>
                <c:ptCount val="1"/>
                <c:pt idx="0">
                  <c:v>чел</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Лист2!$C$2:$G$2</c:f>
              <c:strCache>
                <c:ptCount val="5"/>
                <c:pt idx="0">
                  <c:v>всего</c:v>
                </c:pt>
                <c:pt idx="1">
                  <c:v>высшая</c:v>
                </c:pt>
                <c:pt idx="2">
                  <c:v>первая</c:v>
                </c:pt>
                <c:pt idx="3">
                  <c:v>Вторая/ третья (для рук. и зам.)</c:v>
                </c:pt>
                <c:pt idx="4">
                  <c:v>без категории</c:v>
                </c:pt>
              </c:strCache>
            </c:strRef>
          </c:cat>
          <c:val>
            <c:numRef>
              <c:f>Лист2!$C$3:$G$3</c:f>
              <c:numCache>
                <c:formatCode>General</c:formatCode>
                <c:ptCount val="5"/>
                <c:pt idx="0">
                  <c:v>13</c:v>
                </c:pt>
                <c:pt idx="2">
                  <c:v>1</c:v>
                </c:pt>
                <c:pt idx="4">
                  <c:v>12</c:v>
                </c:pt>
              </c:numCache>
            </c:numRef>
          </c:val>
        </c:ser>
        <c:ser>
          <c:idx val="1"/>
          <c:order val="1"/>
          <c:tx>
            <c:strRef>
              <c:f>Лист2!$B$4</c:f>
              <c:strCache>
                <c:ptCount val="1"/>
                <c:pt idx="0">
                  <c:v>%</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Лист2!$C$2:$G$2</c:f>
              <c:strCache>
                <c:ptCount val="5"/>
                <c:pt idx="0">
                  <c:v>всего</c:v>
                </c:pt>
                <c:pt idx="1">
                  <c:v>высшая</c:v>
                </c:pt>
                <c:pt idx="2">
                  <c:v>первая</c:v>
                </c:pt>
                <c:pt idx="3">
                  <c:v>Вторая/ третья (для рук. и зам.)</c:v>
                </c:pt>
                <c:pt idx="4">
                  <c:v>без категории</c:v>
                </c:pt>
              </c:strCache>
            </c:strRef>
          </c:cat>
          <c:val>
            <c:numRef>
              <c:f>Лист2!$C$4:$G$4</c:f>
              <c:numCache>
                <c:formatCode>General</c:formatCode>
                <c:ptCount val="5"/>
                <c:pt idx="0">
                  <c:v>29</c:v>
                </c:pt>
                <c:pt idx="2">
                  <c:v>2</c:v>
                </c:pt>
                <c:pt idx="4">
                  <c:v>27</c:v>
                </c:pt>
              </c:numCache>
            </c:numRef>
          </c:val>
        </c:ser>
        <c:dLbls>
          <c:showLegendKey val="0"/>
          <c:showVal val="0"/>
          <c:showCatName val="0"/>
          <c:showSerName val="0"/>
          <c:showPercent val="0"/>
          <c:showBubbleSize val="0"/>
        </c:dLbls>
        <c:gapWidth val="150"/>
        <c:axId val="173852544"/>
        <c:axId val="173859200"/>
      </c:barChart>
      <c:catAx>
        <c:axId val="17385254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859200"/>
        <c:crosses val="autoZero"/>
        <c:auto val="1"/>
        <c:lblAlgn val="ctr"/>
        <c:lblOffset val="100"/>
        <c:noMultiLvlLbl val="0"/>
      </c:catAx>
      <c:valAx>
        <c:axId val="1738592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85254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Word]Лист1'!$C$2</c:f>
              <c:strCache>
                <c:ptCount val="1"/>
                <c:pt idx="0">
                  <c:v>Кол-во уч-ся</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Word]Лист1'!$C$3:$C$24</c:f>
            </c:numRef>
          </c:val>
        </c:ser>
        <c:ser>
          <c:idx val="1"/>
          <c:order val="1"/>
          <c:tx>
            <c:strRef>
              <c:f>'[Диаграмма в Microsoft Word]Лист1'!$D$2</c:f>
              <c:strCache>
                <c:ptCount val="1"/>
                <c:pt idx="0">
                  <c:v>Отличников </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Word]Лист1'!$D$3:$D$24</c:f>
            </c:numRef>
          </c:val>
        </c:ser>
        <c:ser>
          <c:idx val="2"/>
          <c:order val="2"/>
          <c:tx>
            <c:strRef>
              <c:f>'[Диаграмма в Microsoft Word]Лист1'!$E$2</c:f>
              <c:strCache>
                <c:ptCount val="1"/>
                <c:pt idx="0">
                  <c:v>Хорошистов</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Word]Лист1'!$E$3:$E$24</c:f>
            </c:numRef>
          </c:val>
        </c:ser>
        <c:ser>
          <c:idx val="3"/>
          <c:order val="3"/>
          <c:tx>
            <c:strRef>
              <c:f>'[Диаграмма в Microsoft Word]Лист1'!$F$2</c:f>
              <c:strCache>
                <c:ptCount val="1"/>
                <c:pt idx="0">
                  <c:v>С одной «4»</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Word]Лист1'!$F$3:$F$24</c:f>
            </c:numRef>
          </c:val>
        </c:ser>
        <c:ser>
          <c:idx val="4"/>
          <c:order val="4"/>
          <c:tx>
            <c:strRef>
              <c:f>'[Диаграмма в Microsoft Word]Лист1'!$G$2</c:f>
              <c:strCache>
                <c:ptCount val="1"/>
                <c:pt idx="0">
                  <c:v>Успевающих</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Word]Лист1'!$G$3:$G$24</c:f>
            </c:numRef>
          </c:val>
        </c:ser>
        <c:ser>
          <c:idx val="5"/>
          <c:order val="5"/>
          <c:tx>
            <c:strRef>
              <c:f>'[Диаграмма в Microsoft Word]Лист1'!$H$2</c:f>
              <c:strCache>
                <c:ptCount val="1"/>
                <c:pt idx="0">
                  <c:v>С одной «3»</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Word]Лист1'!$H$3:$H$24</c:f>
            </c:numRef>
          </c:val>
        </c:ser>
        <c:ser>
          <c:idx val="6"/>
          <c:order val="6"/>
          <c:tx>
            <c:strRef>
              <c:f>'[Диаграмма в Microsoft Word]Лист1'!$I$2</c:f>
              <c:strCache>
                <c:ptCount val="1"/>
                <c:pt idx="0">
                  <c:v>Неуспевающих </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Word]Лист1'!$I$3:$I$24</c:f>
            </c:numRef>
          </c:val>
        </c:ser>
        <c:ser>
          <c:idx val="7"/>
          <c:order val="7"/>
          <c:tx>
            <c:strRef>
              <c:f>'[Диаграмма в Microsoft Word]Лист1'!$J$2</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Word]Лист1'!$B$3:$B$24</c:f>
              <c:strCache>
                <c:ptCount val="2"/>
                <c:pt idx="0">
                  <c:v>10 «Б»</c:v>
                </c:pt>
                <c:pt idx="1">
                  <c:v>11 «А»</c:v>
                </c:pt>
              </c:strCache>
            </c:strRef>
          </c:cat>
          <c:val>
            <c:numRef>
              <c:f>'[Диаграмма в Microsoft Word]Лист1'!$J$3:$J$24</c:f>
              <c:numCache>
                <c:formatCode>0%</c:formatCode>
                <c:ptCount val="2"/>
                <c:pt idx="0">
                  <c:v>0.5</c:v>
                </c:pt>
                <c:pt idx="1">
                  <c:v>0.5</c:v>
                </c:pt>
              </c:numCache>
            </c:numRef>
          </c:val>
        </c:ser>
        <c:ser>
          <c:idx val="8"/>
          <c:order val="8"/>
          <c:tx>
            <c:strRef>
              <c:f>'[Диаграмма в Microsoft Word]Лист1'!$K$2</c:f>
              <c:strCache>
                <c:ptCount val="1"/>
                <c:pt idx="0">
                  <c:v>% успеваемости</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Word]Лист1'!$B$3:$B$24</c:f>
              <c:strCache>
                <c:ptCount val="2"/>
                <c:pt idx="0">
                  <c:v>10 «Б»</c:v>
                </c:pt>
                <c:pt idx="1">
                  <c:v>11 «А»</c:v>
                </c:pt>
              </c:strCache>
            </c:strRef>
          </c:cat>
          <c:val>
            <c:numRef>
              <c:f>'[Диаграмма в Microsoft Word]Лист1'!$K$3:$K$24</c:f>
              <c:numCache>
                <c:formatCode>0%</c:formatCode>
                <c:ptCount val="2"/>
                <c:pt idx="0">
                  <c:v>1</c:v>
                </c:pt>
                <c:pt idx="1">
                  <c:v>1</c:v>
                </c:pt>
              </c:numCache>
            </c:numRef>
          </c:val>
        </c:ser>
        <c:dLbls>
          <c:showLegendKey val="0"/>
          <c:showVal val="0"/>
          <c:showCatName val="0"/>
          <c:showSerName val="0"/>
          <c:showPercent val="0"/>
          <c:showBubbleSize val="0"/>
        </c:dLbls>
        <c:gapWidth val="150"/>
        <c:axId val="173770624"/>
        <c:axId val="173772160"/>
      </c:barChart>
      <c:catAx>
        <c:axId val="17377062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772160"/>
        <c:crosses val="autoZero"/>
        <c:auto val="1"/>
        <c:lblAlgn val="ctr"/>
        <c:lblOffset val="100"/>
        <c:noMultiLvlLbl val="0"/>
      </c:catAx>
      <c:valAx>
        <c:axId val="173772160"/>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77062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Лист7!$B$1:$B$2</c:f>
              <c:strCache>
                <c:ptCount val="1"/>
                <c:pt idx="0">
                  <c:v>2021/2022 учебный год Успеваемость</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Лист7!$B$3:$B$14</c:f>
            </c:numRef>
          </c:val>
        </c:ser>
        <c:ser>
          <c:idx val="1"/>
          <c:order val="1"/>
          <c:tx>
            <c:strRef>
              <c:f>Лист7!$C$1:$C$2</c:f>
              <c:strCache>
                <c:ptCount val="1"/>
                <c:pt idx="0">
                  <c:v>2021/2022 учебный год Кач-во знаний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Лист7!$C$3:$C$14</c:f>
              <c:numCache>
                <c:formatCode>General</c:formatCode>
                <c:ptCount val="9"/>
                <c:pt idx="0">
                  <c:v>33</c:v>
                </c:pt>
                <c:pt idx="1">
                  <c:v>30</c:v>
                </c:pt>
                <c:pt idx="2">
                  <c:v>20</c:v>
                </c:pt>
                <c:pt idx="3">
                  <c:v>31</c:v>
                </c:pt>
                <c:pt idx="4">
                  <c:v>50</c:v>
                </c:pt>
                <c:pt idx="5">
                  <c:v>50</c:v>
                </c:pt>
                <c:pt idx="6">
                  <c:v>100</c:v>
                </c:pt>
                <c:pt idx="7">
                  <c:v>100</c:v>
                </c:pt>
                <c:pt idx="8">
                  <c:v>100</c:v>
                </c:pt>
              </c:numCache>
            </c:numRef>
          </c:val>
        </c:ser>
        <c:ser>
          <c:idx val="2"/>
          <c:order val="2"/>
          <c:tx>
            <c:strRef>
              <c:f>Лист7!$D$1:$D$2</c:f>
              <c:strCache>
                <c:ptCount val="1"/>
                <c:pt idx="0">
                  <c:v>2022/2023 учебный год Успеваемость</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Лист7!$D$3:$D$14</c:f>
            </c:numRef>
          </c:val>
        </c:ser>
        <c:ser>
          <c:idx val="3"/>
          <c:order val="3"/>
          <c:tx>
            <c:strRef>
              <c:f>Лист7!$E$1:$E$2</c:f>
              <c:strCache>
                <c:ptCount val="1"/>
                <c:pt idx="0">
                  <c:v>2022/2023 учебный год Кач-во знаний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Лист7!$E$3:$E$14</c:f>
              <c:numCache>
                <c:formatCode>General</c:formatCode>
                <c:ptCount val="9"/>
                <c:pt idx="0">
                  <c:v>56.4</c:v>
                </c:pt>
                <c:pt idx="1">
                  <c:v>59</c:v>
                </c:pt>
                <c:pt idx="2">
                  <c:v>44</c:v>
                </c:pt>
                <c:pt idx="3">
                  <c:v>70</c:v>
                </c:pt>
                <c:pt idx="5">
                  <c:v>70</c:v>
                </c:pt>
                <c:pt idx="7">
                  <c:v>50</c:v>
                </c:pt>
                <c:pt idx="8">
                  <c:v>71</c:v>
                </c:pt>
              </c:numCache>
            </c:numRef>
          </c:val>
        </c:ser>
        <c:ser>
          <c:idx val="4"/>
          <c:order val="4"/>
          <c:tx>
            <c:strRef>
              <c:f>Лист7!$F$1:$F$2</c:f>
              <c:strCache>
                <c:ptCount val="1"/>
                <c:pt idx="0">
                  <c:v>2023/2024 учебный год Успеваемость</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Лист7!$F$3:$F$14</c:f>
            </c:numRef>
          </c:val>
        </c:ser>
        <c:ser>
          <c:idx val="5"/>
          <c:order val="5"/>
          <c:tx>
            <c:strRef>
              <c:f>Лист7!$G$1:$G$2</c:f>
              <c:strCache>
                <c:ptCount val="1"/>
                <c:pt idx="0">
                  <c:v>2023/2024 учебный год Кач-во знаний</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Лист7!$G$3:$G$14</c:f>
            </c:numRef>
          </c:val>
        </c:ser>
        <c:dLbls>
          <c:showLegendKey val="0"/>
          <c:showVal val="0"/>
          <c:showCatName val="0"/>
          <c:showSerName val="0"/>
          <c:showPercent val="0"/>
          <c:showBubbleSize val="0"/>
        </c:dLbls>
        <c:gapWidth val="150"/>
        <c:axId val="173809664"/>
        <c:axId val="173811200"/>
      </c:barChart>
      <c:catAx>
        <c:axId val="17380966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811200"/>
        <c:crosses val="autoZero"/>
        <c:auto val="1"/>
        <c:lblAlgn val="ctr"/>
        <c:lblOffset val="100"/>
        <c:noMultiLvlLbl val="0"/>
      </c:catAx>
      <c:valAx>
        <c:axId val="1738112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380966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p>
      </c:txPr>
    </c:title>
    <c:autoTitleDeleted val="0"/>
    <c:plotArea>
      <c:layout/>
      <c:lineChart>
        <c:grouping val="standard"/>
        <c:varyColors val="0"/>
        <c:ser>
          <c:idx val="0"/>
          <c:order val="0"/>
          <c:tx>
            <c:strRef>
              <c:f>Лист3!$A$3</c:f>
              <c:strCache>
                <c:ptCount val="1"/>
                <c:pt idx="0">
                  <c:v>Контингент учащихся</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Лист3!$B$1:$D$2</c:f>
              <c:multiLvlStrCache>
                <c:ptCount val="3"/>
                <c:lvl>
                  <c:pt idx="0">
                    <c:v>учебный год</c:v>
                  </c:pt>
                  <c:pt idx="1">
                    <c:v>учебный год</c:v>
                  </c:pt>
                  <c:pt idx="2">
                    <c:v>учебный год</c:v>
                  </c:pt>
                </c:lvl>
                <c:lvl>
                  <c:pt idx="0">
                    <c:v>2021/2022</c:v>
                  </c:pt>
                  <c:pt idx="1">
                    <c:v>2022/2023</c:v>
                  </c:pt>
                  <c:pt idx="2">
                    <c:v>2023/2024</c:v>
                  </c:pt>
                </c:lvl>
              </c:multiLvlStrCache>
            </c:multiLvlStrRef>
          </c:cat>
          <c:val>
            <c:numRef>
              <c:f>Лист3!$B$3:$D$3</c:f>
              <c:numCache>
                <c:formatCode>General</c:formatCode>
                <c:ptCount val="3"/>
                <c:pt idx="0">
                  <c:v>314</c:v>
                </c:pt>
                <c:pt idx="1">
                  <c:v>326</c:v>
                </c:pt>
                <c:pt idx="2">
                  <c:v>324</c:v>
                </c:pt>
              </c:numCache>
            </c:numRef>
          </c:val>
          <c:smooth val="0"/>
        </c:ser>
        <c:dLbls>
          <c:showLegendKey val="0"/>
          <c:showVal val="0"/>
          <c:showCatName val="0"/>
          <c:showSerName val="0"/>
          <c:showPercent val="0"/>
          <c:showBubbleSize val="0"/>
        </c:dLbls>
        <c:marker val="0"/>
        <c:smooth val="0"/>
        <c:axId val="177198592"/>
        <c:axId val="177200512"/>
      </c:lineChart>
      <c:catAx>
        <c:axId val="17719859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7200512"/>
        <c:crosses val="autoZero"/>
        <c:auto val="1"/>
        <c:lblAlgn val="ctr"/>
        <c:lblOffset val="100"/>
        <c:noMultiLvlLbl val="0"/>
      </c:catAx>
      <c:valAx>
        <c:axId val="1772005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7719859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2021/2022 уч.год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Лист4!$A$5:$A$8</c:f>
              <c:strCache>
                <c:ptCount val="4"/>
                <c:pt idx="0">
                  <c:v>Начальная школа</c:v>
                </c:pt>
                <c:pt idx="1">
                  <c:v>Основная школа</c:v>
                </c:pt>
                <c:pt idx="2">
                  <c:v>Средняя школа</c:v>
                </c:pt>
                <c:pt idx="3">
                  <c:v>Всего по школе</c:v>
                </c:pt>
              </c:strCache>
            </c:strRef>
          </c:cat>
          <c:val>
            <c:numRef>
              <c:f>Лист4!$B$5:$B$8</c:f>
              <c:numCache>
                <c:formatCode>General</c:formatCode>
                <c:ptCount val="4"/>
                <c:pt idx="0">
                  <c:v>159</c:v>
                </c:pt>
                <c:pt idx="1">
                  <c:v>149</c:v>
                </c:pt>
                <c:pt idx="2">
                  <c:v>6</c:v>
                </c:pt>
                <c:pt idx="3">
                  <c:v>314</c:v>
                </c:pt>
              </c:numCache>
            </c:numRef>
          </c:val>
        </c:ser>
        <c:ser>
          <c:idx val="1"/>
          <c:order val="1"/>
          <c:tx>
            <c:strRef>
              <c:f>Лист4!$E$1</c:f>
              <c:strCache>
                <c:ptCount val="1"/>
                <c:pt idx="0">
                  <c:v>2022/2023 уч.год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Лист4!$A$5:$A$8</c:f>
              <c:strCache>
                <c:ptCount val="4"/>
                <c:pt idx="0">
                  <c:v>Начальная школа</c:v>
                </c:pt>
                <c:pt idx="1">
                  <c:v>Основная школа</c:v>
                </c:pt>
                <c:pt idx="2">
                  <c:v>Средняя школа</c:v>
                </c:pt>
                <c:pt idx="3">
                  <c:v>Всего по школе</c:v>
                </c:pt>
              </c:strCache>
            </c:strRef>
          </c:cat>
          <c:val>
            <c:numRef>
              <c:f>Лист4!$E$5:$E$8</c:f>
              <c:numCache>
                <c:formatCode>General</c:formatCode>
                <c:ptCount val="4"/>
                <c:pt idx="0">
                  <c:v>158</c:v>
                </c:pt>
                <c:pt idx="1">
                  <c:v>162</c:v>
                </c:pt>
                <c:pt idx="2">
                  <c:v>2</c:v>
                </c:pt>
                <c:pt idx="3">
                  <c:v>326</c:v>
                </c:pt>
              </c:numCache>
            </c:numRef>
          </c:val>
        </c:ser>
        <c:ser>
          <c:idx val="2"/>
          <c:order val="2"/>
          <c:tx>
            <c:strRef>
              <c:f>Лист4!$H$1</c:f>
              <c:strCache>
                <c:ptCount val="1"/>
                <c:pt idx="0">
                  <c:v>2023/2024 уч.год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Лист4!$A$5:$A$8</c:f>
              <c:strCache>
                <c:ptCount val="4"/>
                <c:pt idx="0">
                  <c:v>Начальная школа</c:v>
                </c:pt>
                <c:pt idx="1">
                  <c:v>Основная школа</c:v>
                </c:pt>
                <c:pt idx="2">
                  <c:v>Средняя школа</c:v>
                </c:pt>
                <c:pt idx="3">
                  <c:v>Всего по школе</c:v>
                </c:pt>
              </c:strCache>
            </c:strRef>
          </c:cat>
          <c:val>
            <c:numRef>
              <c:f>Лист4!$H$5:$H$8</c:f>
              <c:numCache>
                <c:formatCode>General</c:formatCode>
                <c:ptCount val="4"/>
                <c:pt idx="0">
                  <c:v>136</c:v>
                </c:pt>
                <c:pt idx="1">
                  <c:v>176</c:v>
                </c:pt>
                <c:pt idx="2">
                  <c:v>12</c:v>
                </c:pt>
                <c:pt idx="3">
                  <c:v>324</c:v>
                </c:pt>
              </c:numCache>
            </c:numRef>
          </c:val>
        </c:ser>
        <c:dLbls>
          <c:showLegendKey val="0"/>
          <c:showVal val="0"/>
          <c:showCatName val="0"/>
          <c:showSerName val="0"/>
          <c:showPercent val="0"/>
          <c:showBubbleSize val="0"/>
        </c:dLbls>
        <c:gapWidth val="150"/>
        <c:axId val="241250688"/>
        <c:axId val="241252224"/>
      </c:barChart>
      <c:catAx>
        <c:axId val="24125068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41252224"/>
        <c:crosses val="autoZero"/>
        <c:auto val="1"/>
        <c:lblAlgn val="ctr"/>
        <c:lblOffset val="100"/>
        <c:noMultiLvlLbl val="0"/>
      </c:catAx>
      <c:valAx>
        <c:axId val="2412522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4125068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Word]Лист3'!$A$4</c:f>
              <c:strCache>
                <c:ptCount val="1"/>
                <c:pt idx="0">
                  <c:v>2–4 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Word]Лист3'!$B$1:$I$3</c:f>
              <c:strCache>
                <c:ptCount val="3"/>
                <c:pt idx="0">
                  <c:v>% качества 2021-2022 уч. г.</c:v>
                </c:pt>
                <c:pt idx="1">
                  <c:v>% качества 2022-2023 уч. г.</c:v>
                </c:pt>
                <c:pt idx="2">
                  <c:v>% качества 2023-2024 уч. г.</c:v>
                </c:pt>
              </c:strCache>
            </c:strRef>
          </c:cat>
          <c:val>
            <c:numRef>
              <c:f>'[Диаграмма в Microsoft Word]Лист3'!$B$4:$I$4</c:f>
              <c:numCache>
                <c:formatCode>0.00%</c:formatCode>
                <c:ptCount val="3"/>
                <c:pt idx="0">
                  <c:v>0.534</c:v>
                </c:pt>
                <c:pt idx="1" c:formatCode="0%">
                  <c:v>0.57</c:v>
                </c:pt>
                <c:pt idx="2" c:formatCode="0%">
                  <c:v>0.58</c:v>
                </c:pt>
              </c:numCache>
            </c:numRef>
          </c:val>
        </c:ser>
        <c:ser>
          <c:idx val="1"/>
          <c:order val="1"/>
          <c:tx>
            <c:strRef>
              <c:f>'[Диаграмма в Microsoft Word]Лист3'!$A$5</c:f>
              <c:strCache>
                <c:ptCount val="1"/>
                <c:pt idx="0">
                  <c:v>5–9 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Word]Лист3'!$B$1:$I$3</c:f>
              <c:strCache>
                <c:ptCount val="3"/>
                <c:pt idx="0">
                  <c:v>% качества 2021-2022 уч. г.</c:v>
                </c:pt>
                <c:pt idx="1">
                  <c:v>% качества 2022-2023 уч. г.</c:v>
                </c:pt>
                <c:pt idx="2">
                  <c:v>% качества 2023-2024 уч. г.</c:v>
                </c:pt>
              </c:strCache>
            </c:strRef>
          </c:cat>
          <c:val>
            <c:numRef>
              <c:f>'[Диаграмма в Microsoft Word]Лист3'!$B$5:$I$5</c:f>
              <c:numCache>
                <c:formatCode>0.00%</c:formatCode>
                <c:ptCount val="3"/>
                <c:pt idx="0">
                  <c:v>0.413</c:v>
                </c:pt>
                <c:pt idx="1">
                  <c:v>0.422</c:v>
                </c:pt>
                <c:pt idx="2" c:formatCode="0%">
                  <c:v>0.38</c:v>
                </c:pt>
              </c:numCache>
            </c:numRef>
          </c:val>
        </c:ser>
        <c:ser>
          <c:idx val="2"/>
          <c:order val="2"/>
          <c:tx>
            <c:strRef>
              <c:f>'[Диаграмма в Microsoft Word]Лист3'!$A$6</c:f>
              <c:strCache>
                <c:ptCount val="1"/>
                <c:pt idx="0">
                  <c:v>10–11 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Word]Лист3'!$B$1:$I$3</c:f>
              <c:strCache>
                <c:ptCount val="3"/>
                <c:pt idx="0">
                  <c:v>% качества 2021-2022 уч. г.</c:v>
                </c:pt>
                <c:pt idx="1">
                  <c:v>% качества 2022-2023 уч. г.</c:v>
                </c:pt>
                <c:pt idx="2">
                  <c:v>% качества 2023-2024 уч. г.</c:v>
                </c:pt>
              </c:strCache>
            </c:strRef>
          </c:cat>
          <c:val>
            <c:numRef>
              <c:f>'[Диаграмма в Microsoft Word]Лист3'!$B$6:$I$6</c:f>
              <c:numCache>
                <c:formatCode>0.00%</c:formatCode>
                <c:ptCount val="3"/>
                <c:pt idx="0">
                  <c:v>0.333</c:v>
                </c:pt>
                <c:pt idx="1">
                  <c:v>0.333</c:v>
                </c:pt>
                <c:pt idx="2" c:formatCode="0%">
                  <c:v>0.5</c:v>
                </c:pt>
              </c:numCache>
            </c:numRef>
          </c:val>
        </c:ser>
        <c:dLbls>
          <c:showLegendKey val="0"/>
          <c:showVal val="0"/>
          <c:showCatName val="0"/>
          <c:showSerName val="0"/>
          <c:showPercent val="0"/>
          <c:showBubbleSize val="0"/>
        </c:dLbls>
        <c:gapWidth val="150"/>
        <c:axId val="359872000"/>
        <c:axId val="359873920"/>
      </c:barChart>
      <c:catAx>
        <c:axId val="35987200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59873920"/>
        <c:crosses val="autoZero"/>
        <c:auto val="1"/>
        <c:lblAlgn val="ctr"/>
        <c:lblOffset val="100"/>
        <c:noMultiLvlLbl val="0"/>
      </c:catAx>
      <c:valAx>
        <c:axId val="359873920"/>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35987200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60621344711"/>
          <c:y val="0.0734506233595801"/>
          <c:w val="0.736468257214187"/>
          <c:h val="0.811697014435697"/>
        </c:manualLayout>
      </c:layout>
      <c:barChart>
        <c:barDir val="col"/>
        <c:grouping val="clustered"/>
        <c:varyColors val="0"/>
        <c:ser>
          <c:idx val="0"/>
          <c:order val="0"/>
          <c:tx>
            <c:strRef>
              <c:f>Лист5!$B$1</c:f>
              <c:strCache>
                <c:ptCount val="1"/>
                <c:pt idx="0">
                  <c:v>2021/2022 учебный 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Лист5!$H$6:$N$21</c:f>
              <c:strCache>
                <c:ptCount val="4"/>
                <c:pt idx="0">
                  <c:v>2–4 классы</c:v>
                </c:pt>
                <c:pt idx="1">
                  <c:v>5–9 классы</c:v>
                </c:pt>
                <c:pt idx="2">
                  <c:v>10–11 классы</c:v>
                </c:pt>
                <c:pt idx="3">
                  <c:v>2–11 классы</c:v>
                </c:pt>
              </c:strCache>
            </c:strRef>
          </c:cat>
          <c:val>
            <c:numRef>
              <c:f>Лист5!$B$2:$B$21</c:f>
              <c:numCache>
                <c:formatCode>0.00%</c:formatCode>
                <c:ptCount val="4"/>
                <c:pt idx="0">
                  <c:v>0.534</c:v>
                </c:pt>
                <c:pt idx="1">
                  <c:v>0.413</c:v>
                </c:pt>
                <c:pt idx="2">
                  <c:v>0.333</c:v>
                </c:pt>
                <c:pt idx="3" c:formatCode="0%">
                  <c:v>0.47</c:v>
                </c:pt>
              </c:numCache>
            </c:numRef>
          </c:val>
        </c:ser>
        <c:ser>
          <c:idx val="1"/>
          <c:order val="1"/>
          <c:tx>
            <c:strRef>
              <c:f>Лист5!$C$1</c:f>
              <c:strCache>
                <c:ptCount val="1"/>
                <c:pt idx="0">
                  <c:v>2022/2023 учебный 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Лист5!$H$6:$N$21</c:f>
              <c:strCache>
                <c:ptCount val="4"/>
                <c:pt idx="0">
                  <c:v>2–4 классы</c:v>
                </c:pt>
                <c:pt idx="1">
                  <c:v>5–9 классы</c:v>
                </c:pt>
                <c:pt idx="2">
                  <c:v>10–11 классы</c:v>
                </c:pt>
                <c:pt idx="3">
                  <c:v>2–11 классы</c:v>
                </c:pt>
              </c:strCache>
            </c:strRef>
          </c:cat>
          <c:val>
            <c:numRef>
              <c:f>Лист5!$C$2:$C$21</c:f>
              <c:numCache>
                <c:formatCode>0%</c:formatCode>
                <c:ptCount val="4"/>
                <c:pt idx="0">
                  <c:v>0.57</c:v>
                </c:pt>
                <c:pt idx="1" c:formatCode="0.00%">
                  <c:v>0.422</c:v>
                </c:pt>
                <c:pt idx="2" c:formatCode="0.00%">
                  <c:v>0.333</c:v>
                </c:pt>
                <c:pt idx="3">
                  <c:v>0.48</c:v>
                </c:pt>
              </c:numCache>
            </c:numRef>
          </c:val>
        </c:ser>
        <c:ser>
          <c:idx val="2"/>
          <c:order val="2"/>
          <c:tx>
            <c:strRef>
              <c:f>Лист5!$D$1</c:f>
              <c:strCache>
                <c:ptCount val="1"/>
                <c:pt idx="0">
                  <c:v/>
                </c:pt>
              </c:strCache>
            </c:strRef>
          </c:tx>
          <c:invertIfNegative val="0"/>
          <c:dLbls>
            <c:delete val="1"/>
          </c:dLbls>
          <c:cat>
            <c:strRef>
              <c:f>Лист5!$H$6:$N$21</c:f>
              <c:strCache>
                <c:ptCount val="4"/>
                <c:pt idx="0">
                  <c:v>2–4 классы</c:v>
                </c:pt>
                <c:pt idx="1">
                  <c:v>5–9 классы</c:v>
                </c:pt>
                <c:pt idx="2">
                  <c:v>10–11 классы</c:v>
                </c:pt>
                <c:pt idx="3">
                  <c:v>2–11 классы</c:v>
                </c:pt>
              </c:strCache>
            </c:strRef>
          </c:cat>
          <c:val>
            <c:numRef>
              <c:f>Лист5!$D$2:$D$21</c:f>
            </c:numRef>
          </c:val>
        </c:ser>
        <c:ser>
          <c:idx val="3"/>
          <c:order val="3"/>
          <c:tx>
            <c:strRef>
              <c:f>Лист5!$E$1</c:f>
              <c:strCache>
                <c:ptCount val="1"/>
                <c:pt idx="0">
                  <c:v>2023/2024 учебный 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Лист5!$H$6:$N$21</c:f>
              <c:strCache>
                <c:ptCount val="4"/>
                <c:pt idx="0">
                  <c:v>2–4 классы</c:v>
                </c:pt>
                <c:pt idx="1">
                  <c:v>5–9 классы</c:v>
                </c:pt>
                <c:pt idx="2">
                  <c:v>10–11 классы</c:v>
                </c:pt>
                <c:pt idx="3">
                  <c:v>2–11 классы</c:v>
                </c:pt>
              </c:strCache>
            </c:strRef>
          </c:cat>
          <c:val>
            <c:numRef>
              <c:f>Лист5!$B$27:$B$30</c:f>
              <c:numCache>
                <c:formatCode>0%</c:formatCode>
                <c:ptCount val="4"/>
                <c:pt idx="0">
                  <c:v>0.59</c:v>
                </c:pt>
                <c:pt idx="1">
                  <c:v>0.43</c:v>
                </c:pt>
                <c:pt idx="2">
                  <c:v>0.5</c:v>
                </c:pt>
                <c:pt idx="3">
                  <c:v>0.47</c:v>
                </c:pt>
              </c:numCache>
            </c:numRef>
          </c:val>
        </c:ser>
        <c:ser>
          <c:idx val="4"/>
          <c:order val="4"/>
          <c:tx>
            <c:strRef>
              <c:f>Лист5!$F$1</c:f>
              <c:strCache>
                <c:ptCount val="1"/>
                <c:pt idx="0">
                  <c:v/>
                </c:pt>
              </c:strCache>
            </c:strRef>
          </c:tx>
          <c:invertIfNegative val="0"/>
          <c:dLbls>
            <c:delete val="1"/>
          </c:dLbls>
          <c:cat>
            <c:strRef>
              <c:f>Лист5!$H$6:$N$21</c:f>
              <c:strCache>
                <c:ptCount val="4"/>
                <c:pt idx="0">
                  <c:v>2–4 классы</c:v>
                </c:pt>
                <c:pt idx="1">
                  <c:v>5–9 классы</c:v>
                </c:pt>
                <c:pt idx="2">
                  <c:v>10–11 классы</c:v>
                </c:pt>
                <c:pt idx="3">
                  <c:v>2–11 классы</c:v>
                </c:pt>
              </c:strCache>
            </c:strRef>
          </c:cat>
          <c:val>
            <c:numRef>
              <c:f>Лист5!$F$2:$F$21</c:f>
            </c:numRef>
          </c:val>
        </c:ser>
        <c:ser>
          <c:idx val="5"/>
          <c:order val="5"/>
          <c:tx>
            <c:strRef>
              <c:f>Лист5!$G$1</c:f>
              <c:strCache>
                <c:ptCount val="1"/>
                <c:pt idx="0">
                  <c:v>Динамика</c:v>
                </c:pt>
              </c:strCache>
            </c:strRef>
          </c:tx>
          <c:invertIfNegative val="0"/>
          <c:dLbls>
            <c:delete val="1"/>
          </c:dLbls>
          <c:cat>
            <c:strRef>
              <c:f>Лист5!$H$6:$N$21</c:f>
              <c:strCache>
                <c:ptCount val="4"/>
                <c:pt idx="0">
                  <c:v>2–4 классы</c:v>
                </c:pt>
                <c:pt idx="1">
                  <c:v>5–9 классы</c:v>
                </c:pt>
                <c:pt idx="2">
                  <c:v>10–11 классы</c:v>
                </c:pt>
                <c:pt idx="3">
                  <c:v>2–11 классы</c:v>
                </c:pt>
              </c:strCache>
            </c:strRef>
          </c:cat>
          <c:val>
            <c:numRef>
              <c:f>Лист5!$G$2:$G$21</c:f>
            </c:numRef>
          </c:val>
        </c:ser>
        <c:dLbls>
          <c:showLegendKey val="0"/>
          <c:showVal val="0"/>
          <c:showCatName val="0"/>
          <c:showSerName val="0"/>
          <c:showPercent val="0"/>
          <c:showBubbleSize val="0"/>
        </c:dLbls>
        <c:gapWidth val="150"/>
        <c:axId val="158138368"/>
        <c:axId val="158139904"/>
      </c:barChart>
      <c:catAx>
        <c:axId val="15813836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8139904"/>
        <c:crosses val="autoZero"/>
        <c:auto val="1"/>
        <c:lblAlgn val="ctr"/>
        <c:lblOffset val="100"/>
        <c:noMultiLvlLbl val="0"/>
      </c:catAx>
      <c:valAx>
        <c:axId val="15813990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8138368"/>
        <c:crosses val="autoZero"/>
        <c:crossBetween val="between"/>
      </c:valAx>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Word]Лист2'!$B$1:$B$2</c:f>
              <c:strCache>
                <c:ptCount val="1"/>
                <c:pt idx="0">
                  <c:v>Классы</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Word]Лист2'!$B$3:$B$15</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1"/>
          <c:order val="1"/>
          <c:tx>
            <c:strRef>
              <c:f>'[Диаграмма в Microsoft Word]Лист2'!$C$1:$C$2</c:f>
              <c:strCache>
                <c:ptCount val="1"/>
                <c:pt idx="0">
                  <c:v>Кол-во  уч-ся</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Word]Лист2'!$C$3:$C$15</c:f>
            </c:numRef>
          </c:val>
        </c:ser>
        <c:ser>
          <c:idx val="2"/>
          <c:order val="2"/>
          <c:tx>
            <c:strRef>
              <c:f>'[Диаграмма в Microsoft Word]Лист2'!$D$1:$D$2</c:f>
              <c:strCache>
                <c:ptCount val="1"/>
                <c:pt idx="0">
                  <c:v>Отличников</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Word]Лист2'!$D$3:$D$15</c:f>
            </c:numRef>
          </c:val>
        </c:ser>
        <c:ser>
          <c:idx val="3"/>
          <c:order val="3"/>
          <c:tx>
            <c:strRef>
              <c:f>'[Диаграмма в Microsoft Word]Лист2'!$E$1:$E$2</c:f>
              <c:strCache>
                <c:ptCount val="1"/>
                <c:pt idx="0">
                  <c:v>Хорошистов</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Word]Лист2'!$E$3:$E$15</c:f>
            </c:numRef>
          </c:val>
        </c:ser>
        <c:ser>
          <c:idx val="4"/>
          <c:order val="4"/>
          <c:tx>
            <c:strRef>
              <c:f>'[Диаграмма в Microsoft Word]Лист2'!$F$1:$F$2</c:f>
              <c:strCache>
                <c:ptCount val="1"/>
                <c:pt idx="0">
                  <c:v>Неуспевающие </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Word]Лист2'!$F$3:$F$15</c:f>
            </c:numRef>
          </c:val>
        </c:ser>
        <c:ser>
          <c:idx val="5"/>
          <c:order val="5"/>
          <c:tx>
            <c:strRef>
              <c:f>'[Диаграмма в Microsoft Word]Лист2'!$G$1:$G$2</c:f>
              <c:strCache>
                <c:ptCount val="1"/>
                <c:pt idx="0">
                  <c:v>%  качества </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Word]Лист2'!$G$3:$G$15</c:f>
              <c:numCache>
                <c:formatCode>0.00%</c:formatCode>
                <c:ptCount val="10"/>
                <c:pt idx="0">
                  <c:v>0.612000000000001</c:v>
                </c:pt>
                <c:pt idx="1" c:formatCode="0%">
                  <c:v>0.640000000000001</c:v>
                </c:pt>
                <c:pt idx="2" c:formatCode="0%">
                  <c:v>0.5</c:v>
                </c:pt>
                <c:pt idx="3" c:formatCode="0%">
                  <c:v>0.37</c:v>
                </c:pt>
                <c:pt idx="4" c:formatCode="0%">
                  <c:v>0.5</c:v>
                </c:pt>
                <c:pt idx="5" c:formatCode="0%">
                  <c:v>0.45</c:v>
                </c:pt>
                <c:pt idx="6" c:formatCode="0%">
                  <c:v>0.25</c:v>
                </c:pt>
                <c:pt idx="7">
                  <c:v>0.434</c:v>
                </c:pt>
                <c:pt idx="8" c:formatCode="0%">
                  <c:v>0.5</c:v>
                </c:pt>
                <c:pt idx="9" c:formatCode="0%">
                  <c:v>0.5</c:v>
                </c:pt>
              </c:numCache>
            </c:numRef>
          </c:val>
        </c:ser>
        <c:dLbls>
          <c:showLegendKey val="0"/>
          <c:showVal val="0"/>
          <c:showCatName val="0"/>
          <c:showSerName val="0"/>
          <c:showPercent val="0"/>
          <c:showBubbleSize val="0"/>
        </c:dLbls>
        <c:gapWidth val="150"/>
        <c:axId val="159159808"/>
        <c:axId val="159161344"/>
      </c:barChart>
      <c:catAx>
        <c:axId val="15915980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9161344"/>
        <c:crosses val="autoZero"/>
        <c:auto val="1"/>
        <c:lblAlgn val="ctr"/>
        <c:lblOffset val="100"/>
        <c:noMultiLvlLbl val="0"/>
      </c:catAx>
      <c:valAx>
        <c:axId val="159161344"/>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915980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Казахский язык</a:t>
            </a:r>
            <a:endParaRPr lang="ru-RU"/>
          </a:p>
        </c:rich>
      </c:tx>
      <c:layout/>
      <c:overlay val="0"/>
    </c:title>
    <c:autoTitleDeleted val="0"/>
    <c:plotArea>
      <c:layout/>
      <c:barChart>
        <c:barDir val="col"/>
        <c:grouping val="clustered"/>
        <c:varyColors val="0"/>
        <c:ser>
          <c:idx val="0"/>
          <c:order val="0"/>
          <c:tx>
            <c:strRef>
              <c:f>'[Диаграмма в Microsoft Word]Лист1'!$B$1</c:f>
              <c:strCache>
                <c:ptCount val="1"/>
                <c:pt idx="0">
                  <c:v>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Word]Лист1'!$B$3:$S$3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Word]Лист1'!$B$9:$S$9</c:f>
              <c:numCache>
                <c:formatCode>General</c:formatCode>
                <c:ptCount val="18"/>
                <c:pt idx="0">
                  <c:v>100</c:v>
                </c:pt>
                <c:pt idx="1">
                  <c:v>69</c:v>
                </c:pt>
                <c:pt idx="2">
                  <c:v>100</c:v>
                </c:pt>
                <c:pt idx="3">
                  <c:v>66</c:v>
                </c:pt>
                <c:pt idx="4">
                  <c:v>60</c:v>
                </c:pt>
                <c:pt idx="5">
                  <c:v>61</c:v>
                </c:pt>
                <c:pt idx="6">
                  <c:v>60</c:v>
                </c:pt>
                <c:pt idx="7">
                  <c:v>47</c:v>
                </c:pt>
                <c:pt idx="8">
                  <c:v>33</c:v>
                </c:pt>
                <c:pt idx="9">
                  <c:v>52</c:v>
                </c:pt>
                <c:pt idx="10">
                  <c:v>75</c:v>
                </c:pt>
                <c:pt idx="11">
                  <c:v>53</c:v>
                </c:pt>
                <c:pt idx="12">
                  <c:v>100</c:v>
                </c:pt>
                <c:pt idx="13">
                  <c:v>65</c:v>
                </c:pt>
                <c:pt idx="14">
                  <c:v>0</c:v>
                </c:pt>
                <c:pt idx="15">
                  <c:v>64</c:v>
                </c:pt>
                <c:pt idx="16" c:formatCode="0%">
                  <c:v>0.8</c:v>
                </c:pt>
                <c:pt idx="17">
                  <c:v>0</c:v>
                </c:pt>
              </c:numCache>
            </c:numRef>
          </c:val>
        </c:ser>
        <c:dLbls>
          <c:showLegendKey val="0"/>
          <c:showVal val="0"/>
          <c:showCatName val="0"/>
          <c:showSerName val="0"/>
          <c:showPercent val="0"/>
          <c:showBubbleSize val="0"/>
        </c:dLbls>
        <c:gapWidth val="150"/>
        <c:axId val="159169536"/>
        <c:axId val="159171328"/>
      </c:barChart>
      <c:catAx>
        <c:axId val="15916953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9171328"/>
        <c:crosses val="autoZero"/>
        <c:auto val="1"/>
        <c:lblAlgn val="ctr"/>
        <c:lblOffset val="100"/>
        <c:noMultiLvlLbl val="0"/>
      </c:catAx>
      <c:valAx>
        <c:axId val="1591713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5916953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484EF8-9B8B-45F7-9999-FFF2C4BB768E}">
  <ds:schemaRefs/>
</ds:datastoreItem>
</file>

<file path=docProps/app.xml><?xml version="1.0" encoding="utf-8"?>
<Properties xmlns="http://schemas.openxmlformats.org/officeDocument/2006/extended-properties" xmlns:vt="http://schemas.openxmlformats.org/officeDocument/2006/docPropsVTypes">
  <Template>Normal</Template>
  <Pages>84</Pages>
  <Words>33805</Words>
  <Characters>192693</Characters>
  <Lines>1605</Lines>
  <Paragraphs>452</Paragraphs>
  <TotalTime>259</TotalTime>
  <ScaleCrop>false</ScaleCrop>
  <LinksUpToDate>false</LinksUpToDate>
  <CharactersWithSpaces>226046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2024-04-23T19:25:00Z</dcterms:created>
  <dc:creator>Пользователь</dc:creator>
  <cp:lastModifiedBy>Кайра Тигра</cp:lastModifiedBy>
  <dcterms:modified xsi:type="dcterms:W3CDTF">2024-05-27T14:35:07Z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ECE5157C836B43378B19D858DAE3ABB9_12</vt:lpwstr>
  </property>
</Properties>
</file>