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CF" w:rsidRPr="005C1C19" w:rsidRDefault="00B33ACF" w:rsidP="00B33ACF">
      <w:pPr>
        <w:pStyle w:val="a3"/>
        <w:tabs>
          <w:tab w:val="clear" w:pos="9355"/>
          <w:tab w:val="right" w:pos="10260"/>
        </w:tabs>
        <w:ind w:left="-180"/>
        <w:rPr>
          <w:color w:val="3366FF"/>
          <w:sz w:val="16"/>
          <w:szCs w:val="16"/>
          <w:lang w:val="kk-KZ"/>
        </w:rPr>
      </w:pPr>
      <w:r w:rsidRPr="00084156">
        <w:rPr>
          <w:color w:val="3366FF"/>
          <w:sz w:val="16"/>
          <w:szCs w:val="16"/>
        </w:rPr>
        <w:t xml:space="preserve">    </w:t>
      </w:r>
      <w:r w:rsidRPr="005C1C19">
        <w:rPr>
          <w:color w:val="3366FF"/>
          <w:sz w:val="16"/>
          <w:szCs w:val="16"/>
        </w:rPr>
        <w:t>______________________</w:t>
      </w:r>
      <w:r w:rsidRPr="005C1C19">
        <w:rPr>
          <w:color w:val="3366FF"/>
          <w:sz w:val="20"/>
          <w:szCs w:val="16"/>
        </w:rPr>
        <w:t>№</w:t>
      </w:r>
      <w:r w:rsidRPr="005C1C19">
        <w:rPr>
          <w:color w:val="3366FF"/>
          <w:sz w:val="16"/>
          <w:szCs w:val="16"/>
        </w:rPr>
        <w:t>______________________</w:t>
      </w:r>
    </w:p>
    <w:p w:rsidR="00E9461B" w:rsidRPr="005C1C19" w:rsidRDefault="00B33ACF" w:rsidP="00E9461B">
      <w:pPr>
        <w:pStyle w:val="a3"/>
        <w:tabs>
          <w:tab w:val="clear" w:pos="9355"/>
          <w:tab w:val="right" w:pos="10260"/>
        </w:tabs>
        <w:ind w:left="-180"/>
        <w:rPr>
          <w:color w:val="3366FF"/>
          <w:sz w:val="16"/>
          <w:szCs w:val="16"/>
          <w:lang w:val="kk-KZ"/>
        </w:rPr>
      </w:pPr>
      <w:r w:rsidRPr="005C1C19">
        <w:rPr>
          <w:color w:val="3366FF"/>
          <w:sz w:val="16"/>
          <w:szCs w:val="16"/>
        </w:rPr>
        <w:t xml:space="preserve">    ______________________________________________</w:t>
      </w:r>
    </w:p>
    <w:p w:rsidR="005C1C19" w:rsidRPr="005C1C19" w:rsidRDefault="005C1C19" w:rsidP="005C1C19">
      <w:pPr>
        <w:pStyle w:val="af1"/>
        <w:shd w:val="clear" w:color="auto" w:fill="FFFFFF"/>
        <w:spacing w:before="0" w:beforeAutospacing="0" w:after="0" w:afterAutospacing="0"/>
        <w:ind w:left="5529" w:hanging="142"/>
        <w:jc w:val="center"/>
        <w:rPr>
          <w:b/>
          <w:color w:val="000000" w:themeColor="text1"/>
          <w:sz w:val="28"/>
          <w:szCs w:val="28"/>
          <w:lang w:val="kk-KZ"/>
        </w:rPr>
      </w:pPr>
      <w:r w:rsidRPr="005C1C19">
        <w:rPr>
          <w:b/>
          <w:color w:val="000000" w:themeColor="text1"/>
          <w:sz w:val="28"/>
          <w:szCs w:val="28"/>
          <w:lang w:val="kk-KZ"/>
        </w:rPr>
        <w:t>Мемлекеттік және жергілікті атқарушы органдарға</w:t>
      </w:r>
    </w:p>
    <w:p w:rsidR="005C1C19" w:rsidRPr="005C1C19" w:rsidRDefault="005C1C19" w:rsidP="005C1C19">
      <w:pPr>
        <w:pStyle w:val="af1"/>
        <w:shd w:val="clear" w:color="auto" w:fill="FFFFFF"/>
        <w:spacing w:before="0" w:beforeAutospacing="0" w:after="0" w:afterAutospacing="0"/>
        <w:ind w:left="5529" w:hanging="142"/>
        <w:jc w:val="center"/>
        <w:rPr>
          <w:color w:val="000000" w:themeColor="text1"/>
          <w:sz w:val="28"/>
          <w:szCs w:val="28"/>
          <w:lang w:val="kk-KZ"/>
        </w:rPr>
      </w:pPr>
      <w:r w:rsidRPr="005C1C19">
        <w:rPr>
          <w:color w:val="000000" w:themeColor="text1"/>
          <w:sz w:val="28"/>
          <w:szCs w:val="28"/>
          <w:lang w:val="kk-KZ"/>
        </w:rPr>
        <w:t>(</w:t>
      </w:r>
      <w:r w:rsidRPr="005C1C19">
        <w:rPr>
          <w:b/>
          <w:i/>
          <w:color w:val="000000" w:themeColor="text1"/>
          <w:sz w:val="28"/>
          <w:szCs w:val="28"/>
          <w:lang w:val="kk-KZ"/>
        </w:rPr>
        <w:t>тізім бойынша</w:t>
      </w:r>
      <w:r w:rsidRPr="005C1C19">
        <w:rPr>
          <w:color w:val="000000" w:themeColor="text1"/>
          <w:sz w:val="28"/>
          <w:szCs w:val="28"/>
          <w:lang w:val="kk-KZ"/>
        </w:rPr>
        <w:t>)</w:t>
      </w:r>
    </w:p>
    <w:p w:rsidR="005C1C19" w:rsidRDefault="005C1C19" w:rsidP="005C1C19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</w:p>
    <w:p w:rsidR="005C1C19" w:rsidRPr="005C1C19" w:rsidRDefault="005C1C19" w:rsidP="005C1C19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bookmarkStart w:id="0" w:name="_GoBack"/>
      <w:bookmarkEnd w:id="0"/>
    </w:p>
    <w:p w:rsidR="005C1C19" w:rsidRPr="005C1C19" w:rsidRDefault="005C1C19" w:rsidP="005C1C19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5C1C19">
        <w:rPr>
          <w:color w:val="000000" w:themeColor="text1"/>
          <w:sz w:val="28"/>
          <w:szCs w:val="28"/>
          <w:lang w:val="kk-KZ"/>
        </w:rPr>
        <w:t>Қазақстан Республикасы Цифрлық даму, инновациялар және аэроғарыш өнеркәсібі министрлігінің Ақпараттық қауіпсіздік комитеті (</w:t>
      </w:r>
      <w:r w:rsidRPr="005C1C19">
        <w:rPr>
          <w:i/>
          <w:color w:val="000000" w:themeColor="text1"/>
          <w:szCs w:val="28"/>
          <w:lang w:val="kk-KZ"/>
        </w:rPr>
        <w:t>бұдан әрі -</w:t>
      </w:r>
      <w:r w:rsidRPr="005C1C19">
        <w:rPr>
          <w:i/>
          <w:color w:val="000000" w:themeColor="text1"/>
          <w:szCs w:val="28"/>
          <w:lang w:val="kk-KZ"/>
        </w:rPr>
        <w:t>К</w:t>
      </w:r>
      <w:r w:rsidRPr="005C1C19">
        <w:rPr>
          <w:i/>
          <w:color w:val="000000" w:themeColor="text1"/>
          <w:szCs w:val="28"/>
          <w:lang w:val="kk-KZ"/>
        </w:rPr>
        <w:t>омитет</w:t>
      </w:r>
      <w:r w:rsidRPr="005C1C19">
        <w:rPr>
          <w:color w:val="000000" w:themeColor="text1"/>
          <w:sz w:val="28"/>
          <w:szCs w:val="28"/>
          <w:lang w:val="kk-KZ"/>
        </w:rPr>
        <w:t>) қашықтан жұмыс режиміне көшуге байланысты, Қазақстан Республикасының Премьер-Министрі А. У. Маминнің 2020 жылғы 16 наурыздағы №1 хаттамалық тапсырмасына сәйкес</w:t>
      </w:r>
      <w:r w:rsidRPr="005C1C19">
        <w:rPr>
          <w:color w:val="000000" w:themeColor="text1"/>
          <w:sz w:val="28"/>
          <w:szCs w:val="28"/>
          <w:lang w:val="kk-KZ"/>
        </w:rPr>
        <w:t xml:space="preserve"> </w:t>
      </w:r>
      <w:r w:rsidRPr="005C1C19">
        <w:rPr>
          <w:b/>
          <w:color w:val="000000" w:themeColor="text1"/>
          <w:sz w:val="28"/>
          <w:szCs w:val="28"/>
          <w:lang w:val="kk-KZ"/>
        </w:rPr>
        <w:t>COVID</w:t>
      </w:r>
      <w:r w:rsidRPr="005C1C19">
        <w:rPr>
          <w:b/>
          <w:color w:val="000000" w:themeColor="text1"/>
          <w:sz w:val="28"/>
          <w:szCs w:val="28"/>
          <w:lang w:val="kk-KZ"/>
        </w:rPr>
        <w:t>-19 пандемиясы кезеңінде ақпараттық қауіпсіздіктің мынадай өзекті қатерлері болуы мүмкін екендігін хабарлайды</w:t>
      </w:r>
      <w:r w:rsidRPr="005C1C19">
        <w:rPr>
          <w:color w:val="000000" w:themeColor="text1"/>
          <w:sz w:val="28"/>
          <w:szCs w:val="28"/>
          <w:lang w:val="kk-KZ"/>
        </w:rPr>
        <w:t>:</w:t>
      </w:r>
    </w:p>
    <w:p w:rsidR="005C1C19" w:rsidRPr="005C1C19" w:rsidRDefault="005C1C19" w:rsidP="005C1C19">
      <w:pPr>
        <w:pStyle w:val="af1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 w:rsidRPr="005C1C19">
        <w:rPr>
          <w:color w:val="000000" w:themeColor="text1"/>
          <w:sz w:val="28"/>
          <w:szCs w:val="28"/>
          <w:lang w:val="kk-KZ"/>
        </w:rPr>
        <w:t>коммерциялық алаяқтық тегін қызметтер санын арттыру: бейнеконференция, онлайн-оқыту, онлайн-кинотеатрларға жазылу, тамақ жеткізу үшін жалған мобильді қосымшалар және т. б.;</w:t>
      </w:r>
    </w:p>
    <w:p w:rsidR="005C1C19" w:rsidRPr="005C1C19" w:rsidRDefault="005C1C19" w:rsidP="005C1C19">
      <w:pPr>
        <w:pStyle w:val="af1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 w:rsidRPr="005C1C19">
        <w:rPr>
          <w:b/>
          <w:color w:val="000000" w:themeColor="text1"/>
          <w:sz w:val="28"/>
          <w:szCs w:val="28"/>
          <w:lang w:val="kk-KZ"/>
        </w:rPr>
        <w:t xml:space="preserve">коммерциялық </w:t>
      </w:r>
      <w:r w:rsidRPr="005C1C19">
        <w:rPr>
          <w:b/>
          <w:color w:val="000000" w:themeColor="text1"/>
          <w:sz w:val="28"/>
          <w:szCs w:val="28"/>
          <w:lang w:val="kk-KZ"/>
        </w:rPr>
        <w:t>шпионаж</w:t>
      </w:r>
      <w:r w:rsidRPr="005C1C19">
        <w:rPr>
          <w:color w:val="000000" w:themeColor="text1"/>
          <w:sz w:val="28"/>
          <w:szCs w:val="28"/>
          <w:lang w:val="kk-KZ"/>
        </w:rPr>
        <w:t xml:space="preserve"> мақсатында шабуылдар жүргізу қаупін арттыру;</w:t>
      </w:r>
    </w:p>
    <w:p w:rsidR="005C1C19" w:rsidRPr="005C1C19" w:rsidRDefault="005C1C19" w:rsidP="005C1C19">
      <w:pPr>
        <w:pStyle w:val="af1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 w:rsidRPr="005C1C19">
        <w:rPr>
          <w:color w:val="000000" w:themeColor="text1"/>
          <w:sz w:val="28"/>
          <w:szCs w:val="28"/>
          <w:lang w:val="kk-KZ"/>
        </w:rPr>
        <w:t xml:space="preserve">қаржы саласы қызметкерлеріне мақсатты шабуылдар </w:t>
      </w:r>
      <w:r w:rsidRPr="005C1C19">
        <w:rPr>
          <w:b/>
          <w:color w:val="000000" w:themeColor="text1"/>
          <w:sz w:val="28"/>
          <w:szCs w:val="28"/>
          <w:lang w:val="kk-KZ"/>
        </w:rPr>
        <w:t>санының өсуі</w:t>
      </w:r>
      <w:r w:rsidRPr="005C1C19">
        <w:rPr>
          <w:color w:val="000000" w:themeColor="text1"/>
          <w:sz w:val="28"/>
          <w:szCs w:val="28"/>
          <w:lang w:val="kk-KZ"/>
        </w:rPr>
        <w:t>;</w:t>
      </w:r>
    </w:p>
    <w:p w:rsidR="005C1C19" w:rsidRPr="005C1C19" w:rsidRDefault="005C1C19" w:rsidP="005C1C19">
      <w:pPr>
        <w:pStyle w:val="af1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 w:rsidRPr="005C1C19">
        <w:rPr>
          <w:b/>
          <w:color w:val="000000" w:themeColor="text1"/>
          <w:sz w:val="28"/>
          <w:szCs w:val="28"/>
          <w:lang w:val="kk-KZ"/>
        </w:rPr>
        <w:t>егде жастағы адамдарға қатысты</w:t>
      </w:r>
      <w:r w:rsidRPr="005C1C19">
        <w:rPr>
          <w:color w:val="000000" w:themeColor="text1"/>
          <w:sz w:val="28"/>
          <w:szCs w:val="28"/>
          <w:lang w:val="kk-KZ"/>
        </w:rPr>
        <w:t xml:space="preserve"> алаяқтық белсенділікті арттыру: тауарларды үйге жеткізу, COVID - 19 және т. б. дәрі- дәрмектер мен тестерді ұсыну;</w:t>
      </w:r>
    </w:p>
    <w:p w:rsidR="005C1C19" w:rsidRPr="005C1C19" w:rsidRDefault="005C1C19" w:rsidP="005C1C19">
      <w:pPr>
        <w:pStyle w:val="af1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 w:rsidRPr="005C1C19">
        <w:rPr>
          <w:color w:val="000000" w:themeColor="text1"/>
          <w:sz w:val="28"/>
          <w:szCs w:val="28"/>
          <w:lang w:val="kk-KZ"/>
        </w:rPr>
        <w:t xml:space="preserve">қашықтан жұмыс режиміне көшкен кезде еңбекақысын төмендететін қызметкерлер санатын пайдалана отырып, </w:t>
      </w:r>
      <w:r w:rsidRPr="005C1C19">
        <w:rPr>
          <w:b/>
          <w:color w:val="000000" w:themeColor="text1"/>
          <w:sz w:val="28"/>
          <w:szCs w:val="28"/>
          <w:lang w:val="kk-KZ"/>
        </w:rPr>
        <w:t>инсайдерлік шабуылдар</w:t>
      </w:r>
      <w:r w:rsidRPr="005C1C19">
        <w:rPr>
          <w:color w:val="000000" w:themeColor="text1"/>
          <w:sz w:val="28"/>
          <w:szCs w:val="28"/>
          <w:lang w:val="kk-KZ"/>
        </w:rPr>
        <w:t xml:space="preserve"> санының өсуі;</w:t>
      </w:r>
    </w:p>
    <w:p w:rsidR="005C1C19" w:rsidRPr="005C1C19" w:rsidRDefault="005C1C19" w:rsidP="005C1C19">
      <w:pPr>
        <w:pStyle w:val="af1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 w:rsidRPr="005C1C19">
        <w:rPr>
          <w:b/>
          <w:color w:val="000000" w:themeColor="text1"/>
          <w:sz w:val="28"/>
          <w:szCs w:val="28"/>
          <w:lang w:val="kk-KZ"/>
        </w:rPr>
        <w:t>туристік индустрияда</w:t>
      </w:r>
      <w:r w:rsidRPr="005C1C19">
        <w:rPr>
          <w:color w:val="000000" w:themeColor="text1"/>
          <w:sz w:val="28"/>
          <w:szCs w:val="28"/>
          <w:lang w:val="kk-KZ"/>
        </w:rPr>
        <w:t xml:space="preserve"> алаяқтық белсенділікті күшейту (</w:t>
      </w:r>
      <w:r w:rsidRPr="005C1C19">
        <w:rPr>
          <w:i/>
          <w:color w:val="000000" w:themeColor="text1"/>
          <w:szCs w:val="28"/>
          <w:lang w:val="kk-KZ"/>
        </w:rPr>
        <w:t>әуе желілерінің, қонақ үйлердің ақшалай қаражатын қайтару орталықтары және т. б.</w:t>
      </w:r>
      <w:r w:rsidRPr="005C1C19">
        <w:rPr>
          <w:color w:val="000000" w:themeColor="text1"/>
          <w:sz w:val="28"/>
          <w:szCs w:val="28"/>
          <w:lang w:val="kk-KZ"/>
        </w:rPr>
        <w:t>).</w:t>
      </w:r>
    </w:p>
    <w:p w:rsidR="005C1C19" w:rsidRPr="005C1C19" w:rsidRDefault="005C1C19" w:rsidP="005C1C19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5C1C19">
        <w:rPr>
          <w:color w:val="000000" w:themeColor="text1"/>
          <w:sz w:val="28"/>
          <w:szCs w:val="28"/>
          <w:lang w:val="kk-KZ"/>
        </w:rPr>
        <w:t xml:space="preserve">Осыған байланысты, Комитет Group-IB-мен бірлесе отырып, </w:t>
      </w:r>
      <w:r w:rsidRPr="005C1C19">
        <w:rPr>
          <w:b/>
          <w:color w:val="000000" w:themeColor="text1"/>
          <w:sz w:val="28"/>
          <w:szCs w:val="28"/>
          <w:lang w:val="kk-KZ"/>
        </w:rPr>
        <w:t>қауіпсіз қашықтағы жұмысты ұйымдастыру бойынша келесі ұсынымдарды әзірледі:</w:t>
      </w:r>
    </w:p>
    <w:p w:rsidR="005C1C19" w:rsidRPr="005C1C19" w:rsidRDefault="005C1C19" w:rsidP="005C1C19">
      <w:pPr>
        <w:pStyle w:val="af1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 w:rsidRPr="005C1C19">
        <w:rPr>
          <w:b/>
          <w:color w:val="000000" w:themeColor="text1"/>
          <w:sz w:val="28"/>
          <w:szCs w:val="28"/>
          <w:lang w:val="kk-KZ"/>
        </w:rPr>
        <w:t>екі факторлы аутентификациясы бар ұйым желісіне</w:t>
      </w:r>
      <w:r w:rsidRPr="005C1C19">
        <w:rPr>
          <w:color w:val="000000" w:themeColor="text1"/>
          <w:sz w:val="28"/>
          <w:szCs w:val="28"/>
          <w:lang w:val="kk-KZ"/>
        </w:rPr>
        <w:t xml:space="preserve"> қашықтағы қатынауды пайдалану.</w:t>
      </w:r>
    </w:p>
    <w:p w:rsidR="005C1C19" w:rsidRPr="005C1C19" w:rsidRDefault="005C1C19" w:rsidP="005C1C19">
      <w:pPr>
        <w:pStyle w:val="af1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 w:rsidRPr="005C1C19">
        <w:rPr>
          <w:color w:val="000000" w:themeColor="text1"/>
          <w:sz w:val="28"/>
          <w:szCs w:val="28"/>
          <w:lang w:val="kk-KZ"/>
        </w:rPr>
        <w:lastRenderedPageBreak/>
        <w:t xml:space="preserve">корпоративтік желіге кіру үшін аралық серверлер арқылы қосылатын және авторландыру мен аутентификацияны дербес жүргізетін </w:t>
      </w:r>
      <w:r w:rsidRPr="005C1C19">
        <w:rPr>
          <w:b/>
          <w:color w:val="000000" w:themeColor="text1"/>
          <w:sz w:val="28"/>
          <w:szCs w:val="28"/>
          <w:lang w:val="kk-KZ"/>
        </w:rPr>
        <w:t>бөгде сервистерді пайдаланбаңыз.</w:t>
      </w:r>
    </w:p>
    <w:p w:rsidR="005C1C19" w:rsidRPr="005C1C19" w:rsidRDefault="005C1C19" w:rsidP="005C1C19">
      <w:pPr>
        <w:pStyle w:val="af1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 w:rsidRPr="005C1C19">
        <w:rPr>
          <w:b/>
          <w:color w:val="000000" w:themeColor="text1"/>
          <w:sz w:val="28"/>
          <w:szCs w:val="28"/>
          <w:lang w:val="kk-KZ"/>
        </w:rPr>
        <w:t>желіні сегменттеу және кіру құқықтарын бөлу</w:t>
      </w:r>
      <w:r w:rsidRPr="005C1C19">
        <w:rPr>
          <w:color w:val="000000" w:themeColor="text1"/>
          <w:sz w:val="28"/>
          <w:szCs w:val="28"/>
          <w:lang w:val="kk-KZ"/>
        </w:rPr>
        <w:t>. Пайдаланушылардың қашықтағы белсенділігі де ұйымның периметрлік қорғаныс құралдарымен жабылуы қажет.</w:t>
      </w:r>
    </w:p>
    <w:p w:rsidR="005C1C19" w:rsidRPr="005C1C19" w:rsidRDefault="005C1C19" w:rsidP="005C1C19">
      <w:pPr>
        <w:pStyle w:val="af1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 w:rsidRPr="005C1C19">
        <w:rPr>
          <w:color w:val="000000" w:themeColor="text1"/>
          <w:sz w:val="28"/>
          <w:szCs w:val="28"/>
          <w:lang w:val="kk-KZ"/>
        </w:rPr>
        <w:t xml:space="preserve">үй компьютерлерінен жұмыс істеу кезінде корпоративтік ақпараттық жүйелерге </w:t>
      </w:r>
      <w:r w:rsidRPr="005C1C19">
        <w:rPr>
          <w:b/>
          <w:color w:val="000000" w:themeColor="text1"/>
          <w:sz w:val="28"/>
          <w:szCs w:val="28"/>
          <w:lang w:val="kk-KZ"/>
        </w:rPr>
        <w:t>терминалдық қолжетімділікті</w:t>
      </w:r>
      <w:r w:rsidRPr="005C1C19">
        <w:rPr>
          <w:color w:val="000000" w:themeColor="text1"/>
          <w:sz w:val="28"/>
          <w:szCs w:val="28"/>
          <w:lang w:val="kk-KZ"/>
        </w:rPr>
        <w:t xml:space="preserve"> немесе ақпаратты қорғаудың барлық орнатылған құралдарымен виртуалды жұмыс орындарын пайдалану ұсынылады.</w:t>
      </w:r>
    </w:p>
    <w:p w:rsidR="005C1C19" w:rsidRPr="005C1C19" w:rsidRDefault="005C1C19" w:rsidP="005C1C19">
      <w:pPr>
        <w:pStyle w:val="af1"/>
        <w:numPr>
          <w:ilvl w:val="0"/>
          <w:numId w:val="10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 w:rsidRPr="005C1C19">
        <w:rPr>
          <w:b/>
          <w:color w:val="000000" w:themeColor="text1"/>
          <w:sz w:val="28"/>
          <w:szCs w:val="28"/>
          <w:lang w:val="kk-KZ"/>
        </w:rPr>
        <w:t>электрондық пошта екі факторлы аутентификациямен</w:t>
      </w:r>
      <w:r w:rsidRPr="005C1C19">
        <w:rPr>
          <w:color w:val="000000" w:themeColor="text1"/>
          <w:sz w:val="28"/>
          <w:szCs w:val="28"/>
          <w:lang w:val="kk-KZ"/>
        </w:rPr>
        <w:t xml:space="preserve"> </w:t>
      </w:r>
      <w:r w:rsidRPr="005C1C19">
        <w:rPr>
          <w:b/>
          <w:color w:val="000000" w:themeColor="text1"/>
          <w:sz w:val="28"/>
          <w:szCs w:val="28"/>
          <w:lang w:val="kk-KZ"/>
        </w:rPr>
        <w:t>қорғалғанын</w:t>
      </w:r>
      <w:r w:rsidRPr="005C1C19">
        <w:rPr>
          <w:color w:val="000000" w:themeColor="text1"/>
          <w:sz w:val="28"/>
          <w:szCs w:val="28"/>
          <w:lang w:val="kk-KZ"/>
        </w:rPr>
        <w:t xml:space="preserve"> тексеріңіз. Бұдан басқа, зиянды кодты детонациялау үшін оқшауланған ортаға «күмәнді» хаттарды жіберу үшін электрондық поштамен жұмыс істеу жөніндегі шешімді енгізу қажет (</w:t>
      </w:r>
      <w:r w:rsidRPr="005C1C19">
        <w:rPr>
          <w:i/>
          <w:color w:val="000000" w:themeColor="text1"/>
          <w:szCs w:val="28"/>
          <w:lang w:val="kk-KZ"/>
        </w:rPr>
        <w:t>песочница</w:t>
      </w:r>
      <w:r w:rsidRPr="005C1C19">
        <w:rPr>
          <w:color w:val="000000" w:themeColor="text1"/>
          <w:sz w:val="28"/>
          <w:szCs w:val="28"/>
          <w:lang w:val="kk-KZ"/>
        </w:rPr>
        <w:t>).</w:t>
      </w:r>
    </w:p>
    <w:p w:rsidR="005C1C19" w:rsidRPr="005C1C19" w:rsidRDefault="005C1C19" w:rsidP="005C1C19">
      <w:pPr>
        <w:pStyle w:val="af1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 w:rsidRPr="005C1C19">
        <w:rPr>
          <w:color w:val="000000" w:themeColor="text1"/>
          <w:sz w:val="28"/>
          <w:szCs w:val="28"/>
          <w:lang w:val="kk-KZ"/>
        </w:rPr>
        <w:t xml:space="preserve">қашықтан кіру үшін пайдаланылатын барлық сервистер мен жабдықтарды жаңартылған </w:t>
      </w:r>
      <w:r w:rsidRPr="005C1C19">
        <w:rPr>
          <w:b/>
          <w:color w:val="000000" w:themeColor="text1"/>
          <w:sz w:val="28"/>
          <w:szCs w:val="28"/>
          <w:lang w:val="kk-KZ"/>
        </w:rPr>
        <w:t>микробағдарламалардың және қауіпсіздік патчаларының болуына тексеру</w:t>
      </w:r>
      <w:r w:rsidRPr="005C1C19">
        <w:rPr>
          <w:color w:val="000000" w:themeColor="text1"/>
          <w:sz w:val="28"/>
          <w:szCs w:val="28"/>
          <w:lang w:val="kk-KZ"/>
        </w:rPr>
        <w:t>. Басқа нұсқа осы сервистерге тек екі факторлы аутентификациямен қорғалған VPN арқылы қол жеткізу болып табылады.</w:t>
      </w:r>
    </w:p>
    <w:p w:rsidR="005C1C19" w:rsidRPr="005C1C19" w:rsidRDefault="005C1C19" w:rsidP="005C1C19">
      <w:pPr>
        <w:pStyle w:val="af1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 w:rsidRPr="005C1C19">
        <w:rPr>
          <w:color w:val="000000" w:themeColor="text1"/>
          <w:sz w:val="28"/>
          <w:szCs w:val="28"/>
          <w:lang w:val="kk-KZ"/>
        </w:rPr>
        <w:t xml:space="preserve">пайдаланушылардың қашықтағы </w:t>
      </w:r>
      <w:r w:rsidRPr="005C1C19">
        <w:rPr>
          <w:b/>
          <w:color w:val="000000" w:themeColor="text1"/>
          <w:sz w:val="28"/>
          <w:szCs w:val="28"/>
          <w:lang w:val="kk-KZ"/>
        </w:rPr>
        <w:t>іс-әрекеттері журналдарының бар-жоғын және жүргізу мерзімін</w:t>
      </w:r>
      <w:r w:rsidRPr="005C1C19">
        <w:rPr>
          <w:color w:val="000000" w:themeColor="text1"/>
          <w:sz w:val="28"/>
          <w:szCs w:val="28"/>
          <w:lang w:val="kk-KZ"/>
        </w:rPr>
        <w:t>, сондай-ақ қайта аутентификациялау талабымен белсенді емес қашықтағы қосылу таймаутының бар-жоғын тексеру.</w:t>
      </w:r>
    </w:p>
    <w:p w:rsidR="005C1C19" w:rsidRPr="005C1C19" w:rsidRDefault="005C1C19" w:rsidP="005C1C19">
      <w:pPr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5C1C19">
        <w:rPr>
          <w:color w:val="000000" w:themeColor="text1"/>
          <w:sz w:val="28"/>
          <w:szCs w:val="28"/>
          <w:lang w:val="kk-KZ"/>
        </w:rPr>
        <w:t>Сонымен қатар, бұл ақпаратты барлық ведомстволық бағынысты құрылымдар мен ұйымдардың назарына жеткізу қажет.</w:t>
      </w:r>
    </w:p>
    <w:p w:rsidR="009E164E" w:rsidRPr="005C1C19" w:rsidRDefault="009E164E" w:rsidP="009E164E">
      <w:pPr>
        <w:tabs>
          <w:tab w:val="left" w:pos="567"/>
        </w:tabs>
        <w:jc w:val="both"/>
        <w:rPr>
          <w:sz w:val="28"/>
          <w:szCs w:val="28"/>
          <w:lang w:val="kk-KZ"/>
        </w:rPr>
      </w:pPr>
    </w:p>
    <w:p w:rsidR="009E164E" w:rsidRPr="005C1C19" w:rsidRDefault="009E164E" w:rsidP="009E164E">
      <w:pPr>
        <w:tabs>
          <w:tab w:val="left" w:pos="567"/>
        </w:tabs>
        <w:jc w:val="both"/>
        <w:rPr>
          <w:sz w:val="28"/>
          <w:szCs w:val="28"/>
          <w:lang w:val="kk-KZ"/>
        </w:rPr>
      </w:pPr>
    </w:p>
    <w:p w:rsidR="009E164E" w:rsidRPr="005C1C19" w:rsidRDefault="004A38C2" w:rsidP="00FB5FAF">
      <w:pPr>
        <w:pStyle w:val="a3"/>
        <w:tabs>
          <w:tab w:val="clear" w:pos="9355"/>
          <w:tab w:val="right" w:pos="10260"/>
        </w:tabs>
        <w:ind w:firstLine="567"/>
        <w:jc w:val="both"/>
        <w:rPr>
          <w:b/>
          <w:sz w:val="28"/>
          <w:szCs w:val="28"/>
          <w:lang w:val="kk-KZ"/>
        </w:rPr>
      </w:pPr>
      <w:r w:rsidRPr="005C1C19">
        <w:rPr>
          <w:b/>
          <w:sz w:val="28"/>
          <w:szCs w:val="28"/>
          <w:lang w:val="kk-KZ"/>
        </w:rPr>
        <w:t xml:space="preserve">Төраға орынбасары                                                 </w:t>
      </w:r>
      <w:r w:rsidR="001C4E3E" w:rsidRPr="005C1C19">
        <w:rPr>
          <w:b/>
          <w:sz w:val="28"/>
          <w:szCs w:val="28"/>
          <w:lang w:val="en-US"/>
        </w:rPr>
        <w:t xml:space="preserve">               </w:t>
      </w:r>
      <w:r w:rsidR="009E164E" w:rsidRPr="005C1C19">
        <w:rPr>
          <w:b/>
          <w:sz w:val="28"/>
          <w:szCs w:val="28"/>
          <w:lang w:val="kk-KZ"/>
        </w:rPr>
        <w:t>Р. Абдикаликов</w:t>
      </w:r>
    </w:p>
    <w:p w:rsidR="004A38C2" w:rsidRPr="005C1C19" w:rsidRDefault="004A38C2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9E164E" w:rsidRPr="005C1C19" w:rsidRDefault="009E164E" w:rsidP="009E164E">
      <w:pPr>
        <w:jc w:val="both"/>
        <w:outlineLvl w:val="0"/>
        <w:rPr>
          <w:b/>
          <w:bCs/>
          <w:kern w:val="36"/>
          <w:sz w:val="28"/>
          <w:szCs w:val="28"/>
          <w:lang w:val="en-US"/>
        </w:rPr>
      </w:pPr>
    </w:p>
    <w:p w:rsidR="001C4E3E" w:rsidRPr="005C1C19" w:rsidRDefault="001C4E3E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5C1C19" w:rsidRPr="005C1C19" w:rsidRDefault="005C1C19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5C1C19" w:rsidRPr="005C1C19" w:rsidRDefault="005C1C19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5C1C19" w:rsidRPr="005C1C19" w:rsidRDefault="005C1C19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5C1C19" w:rsidRPr="005C1C19" w:rsidRDefault="005C1C19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5C1C19" w:rsidRPr="005C1C19" w:rsidRDefault="005C1C19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5C1C19" w:rsidRPr="005C1C19" w:rsidRDefault="005C1C19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5C1C19" w:rsidRPr="005C1C19" w:rsidRDefault="005C1C19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5C1C19" w:rsidRPr="005C1C19" w:rsidRDefault="005C1C19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830741" w:rsidRPr="005C1C19" w:rsidRDefault="00830741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830741" w:rsidRPr="005C1C19" w:rsidRDefault="00830741" w:rsidP="00830741">
      <w:pPr>
        <w:contextualSpacing/>
        <w:rPr>
          <w:i/>
          <w:szCs w:val="28"/>
        </w:rPr>
      </w:pPr>
      <w:r w:rsidRPr="005C1C19">
        <w:rPr>
          <w:i/>
          <w:szCs w:val="28"/>
        </w:rPr>
        <w:sym w:font="Wingdings 2" w:char="F024"/>
      </w:r>
      <w:r w:rsidRPr="005C1C19">
        <w:rPr>
          <w:i/>
          <w:szCs w:val="28"/>
        </w:rPr>
        <w:t xml:space="preserve">  </w:t>
      </w:r>
      <w:r w:rsidRPr="005C1C19">
        <w:rPr>
          <w:i/>
          <w:szCs w:val="28"/>
          <w:lang w:val="kk-KZ"/>
        </w:rPr>
        <w:t>Мусаибов М</w:t>
      </w:r>
      <w:r w:rsidRPr="005C1C19">
        <w:rPr>
          <w:i/>
          <w:szCs w:val="28"/>
        </w:rPr>
        <w:t>.М.</w:t>
      </w:r>
    </w:p>
    <w:p w:rsidR="00830741" w:rsidRPr="005C1C19" w:rsidRDefault="00830741" w:rsidP="00830741">
      <w:pPr>
        <w:contextualSpacing/>
        <w:rPr>
          <w:i/>
          <w:szCs w:val="28"/>
        </w:rPr>
      </w:pPr>
      <w:r w:rsidRPr="005C1C19">
        <w:rPr>
          <w:i/>
          <w:szCs w:val="28"/>
        </w:rPr>
        <w:sym w:font="Wingdings 2" w:char="F027"/>
      </w:r>
      <w:r w:rsidRPr="005C1C19">
        <w:rPr>
          <w:i/>
          <w:szCs w:val="28"/>
        </w:rPr>
        <w:t xml:space="preserve">  8-(7172)-74</w:t>
      </w:r>
      <w:r w:rsidRPr="005C1C19">
        <w:rPr>
          <w:i/>
          <w:szCs w:val="28"/>
          <w:lang w:val="kk-KZ"/>
        </w:rPr>
        <w:t>-22-22</w:t>
      </w:r>
    </w:p>
    <w:p w:rsidR="009E164E" w:rsidRPr="005C1C19" w:rsidRDefault="00830741" w:rsidP="00830741">
      <w:pPr>
        <w:pStyle w:val="a6"/>
        <w:rPr>
          <w:rStyle w:val="a8"/>
          <w:i/>
          <w:szCs w:val="28"/>
          <w:lang w:val="ru-RU"/>
        </w:rPr>
      </w:pPr>
      <w:r w:rsidRPr="005C1C19">
        <w:rPr>
          <w:i/>
          <w:szCs w:val="28"/>
          <w:lang w:val="ru-RU"/>
        </w:rPr>
        <w:sym w:font="Webdings" w:char="F09A"/>
      </w:r>
      <w:r w:rsidRPr="005C1C19">
        <w:rPr>
          <w:i/>
          <w:szCs w:val="28"/>
          <w:lang w:val="ru-RU"/>
        </w:rPr>
        <w:t xml:space="preserve">  m.musaibov@mdai.gov.kz</w:t>
      </w:r>
    </w:p>
    <w:p w:rsidR="005C1C19" w:rsidRPr="005C1C19" w:rsidRDefault="005C1C19" w:rsidP="00E50F33">
      <w:pPr>
        <w:ind w:left="5670" w:firstLine="5"/>
        <w:jc w:val="center"/>
        <w:rPr>
          <w:rStyle w:val="a9"/>
          <w:sz w:val="28"/>
          <w:szCs w:val="28"/>
          <w:lang w:val="kk-KZ"/>
        </w:rPr>
      </w:pPr>
    </w:p>
    <w:p w:rsidR="005C1C19" w:rsidRPr="005C1C19" w:rsidRDefault="005C1C19" w:rsidP="00E50F33">
      <w:pPr>
        <w:ind w:left="5670" w:firstLine="5"/>
        <w:jc w:val="center"/>
        <w:rPr>
          <w:rStyle w:val="a9"/>
          <w:sz w:val="28"/>
          <w:szCs w:val="28"/>
          <w:lang w:val="kk-KZ"/>
        </w:rPr>
      </w:pPr>
    </w:p>
    <w:p w:rsidR="005C1C19" w:rsidRPr="005C1C19" w:rsidRDefault="005C1C19" w:rsidP="00E50F33">
      <w:pPr>
        <w:ind w:left="5670" w:firstLine="5"/>
        <w:jc w:val="center"/>
        <w:rPr>
          <w:rStyle w:val="a9"/>
          <w:sz w:val="28"/>
          <w:szCs w:val="28"/>
          <w:lang w:val="kk-KZ"/>
        </w:rPr>
      </w:pPr>
    </w:p>
    <w:p w:rsidR="005C1C19" w:rsidRPr="005C1C19" w:rsidRDefault="005C1C19" w:rsidP="00E50F33">
      <w:pPr>
        <w:ind w:left="5670" w:firstLine="5"/>
        <w:jc w:val="center"/>
        <w:rPr>
          <w:rStyle w:val="a9"/>
          <w:sz w:val="28"/>
          <w:szCs w:val="28"/>
          <w:lang w:val="kk-KZ"/>
        </w:rPr>
      </w:pPr>
    </w:p>
    <w:p w:rsidR="005C1C19" w:rsidRPr="005C1C19" w:rsidRDefault="005C1C19" w:rsidP="00E50F33">
      <w:pPr>
        <w:ind w:left="5670" w:firstLine="5"/>
        <w:jc w:val="center"/>
        <w:rPr>
          <w:rStyle w:val="a9"/>
          <w:sz w:val="28"/>
          <w:szCs w:val="28"/>
          <w:lang w:val="kk-KZ"/>
        </w:rPr>
      </w:pPr>
    </w:p>
    <w:p w:rsidR="005C1C19" w:rsidRPr="005C1C19" w:rsidRDefault="005C1C19" w:rsidP="00E50F33">
      <w:pPr>
        <w:ind w:left="5670" w:firstLine="5"/>
        <w:jc w:val="center"/>
        <w:rPr>
          <w:rStyle w:val="a9"/>
          <w:sz w:val="28"/>
          <w:szCs w:val="28"/>
          <w:lang w:val="kk-KZ"/>
        </w:rPr>
      </w:pPr>
    </w:p>
    <w:p w:rsidR="005C1C19" w:rsidRPr="005C1C19" w:rsidRDefault="005C1C19" w:rsidP="00E50F33">
      <w:pPr>
        <w:ind w:left="5670" w:firstLine="5"/>
        <w:jc w:val="center"/>
        <w:rPr>
          <w:rStyle w:val="a9"/>
          <w:sz w:val="28"/>
          <w:szCs w:val="28"/>
          <w:lang w:val="kk-KZ"/>
        </w:rPr>
      </w:pPr>
    </w:p>
    <w:p w:rsidR="005C1C19" w:rsidRPr="005C1C19" w:rsidRDefault="005C1C19" w:rsidP="00E50F33">
      <w:pPr>
        <w:ind w:left="5670" w:firstLine="5"/>
        <w:jc w:val="center"/>
        <w:rPr>
          <w:rStyle w:val="a9"/>
          <w:sz w:val="28"/>
          <w:szCs w:val="28"/>
          <w:lang w:val="kk-KZ"/>
        </w:rPr>
      </w:pPr>
    </w:p>
    <w:p w:rsidR="005C1C19" w:rsidRPr="005C1C19" w:rsidRDefault="005C1C19" w:rsidP="00E50F33">
      <w:pPr>
        <w:ind w:left="5670" w:firstLine="5"/>
        <w:jc w:val="center"/>
        <w:rPr>
          <w:rStyle w:val="a9"/>
          <w:sz w:val="28"/>
          <w:szCs w:val="28"/>
          <w:lang w:val="kk-KZ"/>
        </w:rPr>
      </w:pPr>
    </w:p>
    <w:p w:rsidR="005C1C19" w:rsidRPr="005C1C19" w:rsidRDefault="005C1C19" w:rsidP="00E50F33">
      <w:pPr>
        <w:ind w:left="5670" w:firstLine="5"/>
        <w:jc w:val="center"/>
        <w:rPr>
          <w:rStyle w:val="a9"/>
          <w:sz w:val="28"/>
          <w:szCs w:val="28"/>
          <w:lang w:val="kk-KZ"/>
        </w:rPr>
      </w:pPr>
    </w:p>
    <w:p w:rsidR="005C1C19" w:rsidRPr="005C1C19" w:rsidRDefault="005C1C19" w:rsidP="00E50F33">
      <w:pPr>
        <w:ind w:left="5670" w:firstLine="5"/>
        <w:jc w:val="center"/>
        <w:rPr>
          <w:rStyle w:val="a9"/>
          <w:sz w:val="28"/>
          <w:szCs w:val="28"/>
          <w:lang w:val="kk-KZ"/>
        </w:rPr>
      </w:pPr>
    </w:p>
    <w:p w:rsidR="00E50F33" w:rsidRPr="005C1C19" w:rsidRDefault="00E50F33" w:rsidP="00E50F33">
      <w:pPr>
        <w:ind w:left="5670" w:firstLine="5"/>
        <w:jc w:val="center"/>
        <w:rPr>
          <w:rStyle w:val="a9"/>
          <w:sz w:val="28"/>
          <w:szCs w:val="28"/>
          <w:lang w:val="kk-KZ"/>
        </w:rPr>
      </w:pPr>
      <w:r w:rsidRPr="005C1C19">
        <w:rPr>
          <w:rStyle w:val="a9"/>
          <w:sz w:val="28"/>
          <w:szCs w:val="28"/>
          <w:lang w:val="kk-KZ"/>
        </w:rPr>
        <w:t xml:space="preserve">Государственным </w:t>
      </w:r>
      <w:r w:rsidR="001D4779" w:rsidRPr="005C1C19">
        <w:rPr>
          <w:rStyle w:val="a9"/>
          <w:sz w:val="28"/>
          <w:szCs w:val="28"/>
          <w:lang w:val="kk-KZ"/>
        </w:rPr>
        <w:t xml:space="preserve">и </w:t>
      </w:r>
      <w:r w:rsidR="006C17A5" w:rsidRPr="005C1C19">
        <w:rPr>
          <w:rStyle w:val="a9"/>
          <w:sz w:val="28"/>
          <w:szCs w:val="28"/>
          <w:lang w:val="kk-KZ"/>
        </w:rPr>
        <w:t xml:space="preserve">местным исполнительным </w:t>
      </w:r>
      <w:r w:rsidRPr="005C1C19">
        <w:rPr>
          <w:rStyle w:val="a9"/>
          <w:sz w:val="28"/>
          <w:szCs w:val="28"/>
          <w:lang w:val="kk-KZ"/>
        </w:rPr>
        <w:t>органам</w:t>
      </w:r>
    </w:p>
    <w:p w:rsidR="009E164E" w:rsidRPr="005C1C19" w:rsidRDefault="00E50F33" w:rsidP="00E50F33">
      <w:pPr>
        <w:ind w:left="5670" w:firstLine="5"/>
        <w:jc w:val="center"/>
        <w:rPr>
          <w:rStyle w:val="a9"/>
          <w:sz w:val="28"/>
          <w:szCs w:val="28"/>
          <w:lang w:val="kk-KZ"/>
        </w:rPr>
      </w:pPr>
      <w:r w:rsidRPr="005C1C19">
        <w:rPr>
          <w:rStyle w:val="a9"/>
          <w:sz w:val="28"/>
          <w:szCs w:val="28"/>
          <w:lang w:val="kk-KZ"/>
        </w:rPr>
        <w:t>(</w:t>
      </w:r>
      <w:r w:rsidRPr="005C1C19">
        <w:rPr>
          <w:rStyle w:val="a9"/>
          <w:i/>
          <w:sz w:val="28"/>
          <w:szCs w:val="28"/>
          <w:lang w:val="kk-KZ"/>
        </w:rPr>
        <w:t>по списку</w:t>
      </w:r>
      <w:r w:rsidRPr="005C1C19">
        <w:rPr>
          <w:rStyle w:val="a9"/>
          <w:sz w:val="28"/>
          <w:szCs w:val="28"/>
        </w:rPr>
        <w:t>)</w:t>
      </w:r>
    </w:p>
    <w:p w:rsidR="009E164E" w:rsidRPr="005C1C19" w:rsidRDefault="009E164E" w:rsidP="009E164E">
      <w:pPr>
        <w:tabs>
          <w:tab w:val="left" w:pos="567"/>
        </w:tabs>
        <w:jc w:val="both"/>
        <w:rPr>
          <w:b/>
          <w:sz w:val="28"/>
          <w:szCs w:val="28"/>
          <w:lang w:val="kk-KZ"/>
        </w:rPr>
      </w:pPr>
    </w:p>
    <w:p w:rsidR="009E164E" w:rsidRPr="005C1C19" w:rsidRDefault="009E164E" w:rsidP="009E164E">
      <w:pPr>
        <w:tabs>
          <w:tab w:val="left" w:pos="567"/>
        </w:tabs>
        <w:jc w:val="both"/>
        <w:rPr>
          <w:b/>
          <w:sz w:val="28"/>
          <w:szCs w:val="28"/>
          <w:lang w:val="kk-KZ"/>
        </w:rPr>
      </w:pPr>
    </w:p>
    <w:p w:rsidR="006C17A5" w:rsidRPr="005C1C19" w:rsidRDefault="009E164E" w:rsidP="00F460C5">
      <w:pPr>
        <w:tabs>
          <w:tab w:val="left" w:pos="567"/>
        </w:tabs>
        <w:ind w:firstLine="567"/>
        <w:jc w:val="both"/>
        <w:rPr>
          <w:sz w:val="28"/>
          <w:szCs w:val="28"/>
          <w:lang w:val="kk-KZ"/>
        </w:rPr>
      </w:pPr>
      <w:proofErr w:type="gramStart"/>
      <w:r w:rsidRPr="005C1C19">
        <w:rPr>
          <w:sz w:val="28"/>
          <w:szCs w:val="28"/>
        </w:rPr>
        <w:t xml:space="preserve">Комитет по информационной безопасности Министерства цифрового развития, </w:t>
      </w:r>
      <w:r w:rsidRPr="005C1C19">
        <w:rPr>
          <w:sz w:val="28"/>
          <w:szCs w:val="28"/>
          <w:lang w:val="kk-KZ"/>
        </w:rPr>
        <w:t>инноваций</w:t>
      </w:r>
      <w:r w:rsidRPr="005C1C19">
        <w:rPr>
          <w:sz w:val="28"/>
          <w:szCs w:val="28"/>
        </w:rPr>
        <w:t xml:space="preserve"> и аэрокосмической промышленности Республики Казахстан (</w:t>
      </w:r>
      <w:r w:rsidRPr="005C1C19">
        <w:rPr>
          <w:i/>
          <w:szCs w:val="28"/>
        </w:rPr>
        <w:t>далее-Комитет</w:t>
      </w:r>
      <w:r w:rsidRPr="005C1C19">
        <w:rPr>
          <w:sz w:val="28"/>
          <w:szCs w:val="28"/>
        </w:rPr>
        <w:t>)</w:t>
      </w:r>
      <w:r w:rsidR="006C17A5" w:rsidRPr="005C1C19">
        <w:rPr>
          <w:sz w:val="28"/>
          <w:szCs w:val="28"/>
          <w:lang w:val="kk-KZ"/>
        </w:rPr>
        <w:t xml:space="preserve"> сообщает что, в связи с переходом</w:t>
      </w:r>
      <w:r w:rsidR="009566DD" w:rsidRPr="005C1C19">
        <w:rPr>
          <w:sz w:val="28"/>
          <w:szCs w:val="28"/>
          <w:lang w:val="kk-KZ"/>
        </w:rPr>
        <w:t>,</w:t>
      </w:r>
      <w:r w:rsidR="006C17A5" w:rsidRPr="005C1C19">
        <w:rPr>
          <w:sz w:val="28"/>
          <w:szCs w:val="28"/>
          <w:lang w:val="kk-KZ"/>
        </w:rPr>
        <w:t xml:space="preserve"> </w:t>
      </w:r>
      <w:r w:rsidR="009566DD" w:rsidRPr="005C1C19">
        <w:rPr>
          <w:sz w:val="28"/>
          <w:szCs w:val="28"/>
          <w:lang w:val="kk-KZ"/>
        </w:rPr>
        <w:t>в соответствии с протокольным поручением Премьер-Министра Республики Казахстан Мамина А</w:t>
      </w:r>
      <w:r w:rsidR="009566DD" w:rsidRPr="005C1C19">
        <w:rPr>
          <w:sz w:val="28"/>
          <w:szCs w:val="28"/>
        </w:rPr>
        <w:t xml:space="preserve">.У. от 16 марта 2020 года №1, </w:t>
      </w:r>
      <w:r w:rsidR="006C17A5" w:rsidRPr="005C1C19">
        <w:rPr>
          <w:sz w:val="28"/>
          <w:szCs w:val="28"/>
          <w:lang w:val="kk-KZ"/>
        </w:rPr>
        <w:t xml:space="preserve">на удаленный режим работы возможны следующие </w:t>
      </w:r>
      <w:r w:rsidR="006C17A5" w:rsidRPr="005C1C19">
        <w:rPr>
          <w:b/>
          <w:sz w:val="28"/>
          <w:szCs w:val="28"/>
          <w:lang w:val="kk-KZ"/>
        </w:rPr>
        <w:t xml:space="preserve">актуальные угрозы информационной безопасности </w:t>
      </w:r>
      <w:r w:rsidR="009566DD" w:rsidRPr="005C1C19">
        <w:rPr>
          <w:b/>
          <w:sz w:val="28"/>
          <w:szCs w:val="28"/>
          <w:lang w:val="kk-KZ"/>
        </w:rPr>
        <w:t xml:space="preserve">в период пандемии </w:t>
      </w:r>
      <w:r w:rsidR="009566DD" w:rsidRPr="005C1C19">
        <w:rPr>
          <w:b/>
          <w:sz w:val="28"/>
          <w:szCs w:val="28"/>
          <w:lang w:val="en-US"/>
        </w:rPr>
        <w:t>COVID-19</w:t>
      </w:r>
      <w:r w:rsidR="009566DD" w:rsidRPr="005C1C19">
        <w:rPr>
          <w:b/>
          <w:sz w:val="28"/>
          <w:szCs w:val="28"/>
          <w:lang w:val="kk-KZ"/>
        </w:rPr>
        <w:t>:</w:t>
      </w:r>
      <w:proofErr w:type="gramEnd"/>
    </w:p>
    <w:p w:rsidR="006C17A5" w:rsidRPr="005C1C19" w:rsidRDefault="001D4779" w:rsidP="001D4779">
      <w:pPr>
        <w:pStyle w:val="af"/>
        <w:numPr>
          <w:ilvl w:val="0"/>
          <w:numId w:val="9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5C1C19">
        <w:rPr>
          <w:sz w:val="28"/>
          <w:szCs w:val="28"/>
          <w:lang w:val="kk-KZ"/>
        </w:rPr>
        <w:t>у</w:t>
      </w:r>
      <w:r w:rsidR="006C17A5" w:rsidRPr="005C1C19">
        <w:rPr>
          <w:sz w:val="28"/>
          <w:szCs w:val="28"/>
          <w:lang w:val="kk-KZ"/>
        </w:rPr>
        <w:t xml:space="preserve">величение числа мошеннических бесплатных сервисов: платформ для проведения видеоконференций, онлайн-обучения, подписок на онлайн-кинотеатры, фейковых мобильных приложений для доставки еды и т.д. </w:t>
      </w:r>
    </w:p>
    <w:p w:rsidR="006C17A5" w:rsidRPr="005C1C19" w:rsidRDefault="001D4779" w:rsidP="001D4779">
      <w:pPr>
        <w:pStyle w:val="af"/>
        <w:numPr>
          <w:ilvl w:val="0"/>
          <w:numId w:val="9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5C1C19">
        <w:rPr>
          <w:sz w:val="28"/>
          <w:szCs w:val="28"/>
          <w:lang w:val="kk-KZ"/>
        </w:rPr>
        <w:t>п</w:t>
      </w:r>
      <w:r w:rsidR="006C17A5" w:rsidRPr="005C1C19">
        <w:rPr>
          <w:sz w:val="28"/>
          <w:szCs w:val="28"/>
          <w:lang w:val="kk-KZ"/>
        </w:rPr>
        <w:t xml:space="preserve">овышение риска проведения атак с целью </w:t>
      </w:r>
      <w:r w:rsidR="009566DD" w:rsidRPr="005C1C19">
        <w:rPr>
          <w:b/>
          <w:sz w:val="28"/>
          <w:szCs w:val="28"/>
          <w:lang w:val="kk-KZ"/>
        </w:rPr>
        <w:t>коммерческого</w:t>
      </w:r>
      <w:r w:rsidR="009566DD" w:rsidRPr="005C1C19">
        <w:rPr>
          <w:sz w:val="28"/>
          <w:szCs w:val="28"/>
          <w:lang w:val="kk-KZ"/>
        </w:rPr>
        <w:t xml:space="preserve"> </w:t>
      </w:r>
      <w:r w:rsidR="006C17A5" w:rsidRPr="005C1C19">
        <w:rPr>
          <w:b/>
          <w:sz w:val="28"/>
          <w:szCs w:val="28"/>
          <w:lang w:val="kk-KZ"/>
        </w:rPr>
        <w:t>шпионажа</w:t>
      </w:r>
      <w:r w:rsidR="006C17A5" w:rsidRPr="005C1C19">
        <w:rPr>
          <w:sz w:val="28"/>
          <w:szCs w:val="28"/>
          <w:lang w:val="kk-KZ"/>
        </w:rPr>
        <w:t xml:space="preserve">. </w:t>
      </w:r>
    </w:p>
    <w:p w:rsidR="006C17A5" w:rsidRPr="005C1C19" w:rsidRDefault="001D4779" w:rsidP="001D4779">
      <w:pPr>
        <w:pStyle w:val="af"/>
        <w:numPr>
          <w:ilvl w:val="0"/>
          <w:numId w:val="9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5C1C19">
        <w:rPr>
          <w:sz w:val="28"/>
          <w:szCs w:val="28"/>
          <w:lang w:val="kk-KZ"/>
        </w:rPr>
        <w:t>р</w:t>
      </w:r>
      <w:r w:rsidR="006C17A5" w:rsidRPr="005C1C19">
        <w:rPr>
          <w:sz w:val="28"/>
          <w:szCs w:val="28"/>
          <w:lang w:val="kk-KZ"/>
        </w:rPr>
        <w:t xml:space="preserve">ост количества </w:t>
      </w:r>
      <w:r w:rsidR="006C17A5" w:rsidRPr="005C1C19">
        <w:rPr>
          <w:b/>
          <w:sz w:val="28"/>
          <w:szCs w:val="28"/>
          <w:lang w:val="kk-KZ"/>
        </w:rPr>
        <w:t>целевых атак</w:t>
      </w:r>
      <w:r w:rsidR="006C17A5" w:rsidRPr="005C1C19">
        <w:rPr>
          <w:sz w:val="28"/>
          <w:szCs w:val="28"/>
          <w:lang w:val="kk-KZ"/>
        </w:rPr>
        <w:t xml:space="preserve"> на сотрудников из финансовой отрасли. </w:t>
      </w:r>
    </w:p>
    <w:p w:rsidR="006C17A5" w:rsidRPr="005C1C19" w:rsidRDefault="001D4779" w:rsidP="001D4779">
      <w:pPr>
        <w:pStyle w:val="af"/>
        <w:numPr>
          <w:ilvl w:val="0"/>
          <w:numId w:val="9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5C1C19">
        <w:rPr>
          <w:sz w:val="28"/>
          <w:szCs w:val="28"/>
          <w:lang w:val="kk-KZ"/>
        </w:rPr>
        <w:t>у</w:t>
      </w:r>
      <w:r w:rsidR="006C17A5" w:rsidRPr="005C1C19">
        <w:rPr>
          <w:sz w:val="28"/>
          <w:szCs w:val="28"/>
          <w:lang w:val="kk-KZ"/>
        </w:rPr>
        <w:t xml:space="preserve">величение мошеннической активности по отношению </w:t>
      </w:r>
      <w:r w:rsidR="006C17A5" w:rsidRPr="005C1C19">
        <w:rPr>
          <w:b/>
          <w:sz w:val="28"/>
          <w:szCs w:val="28"/>
          <w:lang w:val="kk-KZ"/>
        </w:rPr>
        <w:t>к людям пожилого возраста</w:t>
      </w:r>
      <w:r w:rsidR="006C17A5" w:rsidRPr="005C1C19">
        <w:rPr>
          <w:sz w:val="28"/>
          <w:szCs w:val="28"/>
          <w:lang w:val="kk-KZ"/>
        </w:rPr>
        <w:t xml:space="preserve">: доставка товаров на дом, предложения  лекарств и тестов на COVID-19 и другое. </w:t>
      </w:r>
    </w:p>
    <w:p w:rsidR="006C17A5" w:rsidRPr="005C1C19" w:rsidRDefault="001D4779" w:rsidP="001D4779">
      <w:pPr>
        <w:pStyle w:val="af"/>
        <w:numPr>
          <w:ilvl w:val="0"/>
          <w:numId w:val="9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5C1C19">
        <w:rPr>
          <w:sz w:val="28"/>
          <w:szCs w:val="28"/>
          <w:lang w:val="kk-KZ"/>
        </w:rPr>
        <w:t>р</w:t>
      </w:r>
      <w:r w:rsidR="006C17A5" w:rsidRPr="005C1C19">
        <w:rPr>
          <w:sz w:val="28"/>
          <w:szCs w:val="28"/>
          <w:lang w:val="kk-KZ"/>
        </w:rPr>
        <w:t xml:space="preserve">ост числа </w:t>
      </w:r>
      <w:r w:rsidR="006C17A5" w:rsidRPr="005C1C19">
        <w:rPr>
          <w:b/>
          <w:sz w:val="28"/>
          <w:szCs w:val="28"/>
          <w:lang w:val="kk-KZ"/>
        </w:rPr>
        <w:t>инсайдерских атак</w:t>
      </w:r>
      <w:r w:rsidR="006C17A5" w:rsidRPr="005C1C19">
        <w:rPr>
          <w:sz w:val="28"/>
          <w:szCs w:val="28"/>
          <w:lang w:val="kk-KZ"/>
        </w:rPr>
        <w:t xml:space="preserve"> с использованием тех категорий сотрудников, которым понижают оклад при переходе на удаленный режим работы. </w:t>
      </w:r>
    </w:p>
    <w:p w:rsidR="006C17A5" w:rsidRPr="005C1C19" w:rsidRDefault="001D4779" w:rsidP="001D4779">
      <w:pPr>
        <w:pStyle w:val="af"/>
        <w:numPr>
          <w:ilvl w:val="0"/>
          <w:numId w:val="9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5C1C19">
        <w:rPr>
          <w:sz w:val="28"/>
          <w:szCs w:val="28"/>
          <w:lang w:val="kk-KZ"/>
        </w:rPr>
        <w:t>у</w:t>
      </w:r>
      <w:r w:rsidR="006C17A5" w:rsidRPr="005C1C19">
        <w:rPr>
          <w:sz w:val="28"/>
          <w:szCs w:val="28"/>
          <w:lang w:val="kk-KZ"/>
        </w:rPr>
        <w:t xml:space="preserve">силение мошеннической активности в </w:t>
      </w:r>
      <w:r w:rsidR="006C17A5" w:rsidRPr="005C1C19">
        <w:rPr>
          <w:b/>
          <w:sz w:val="28"/>
          <w:szCs w:val="28"/>
          <w:lang w:val="kk-KZ"/>
        </w:rPr>
        <w:t>туристической индустрии</w:t>
      </w:r>
      <w:r w:rsidR="006C17A5" w:rsidRPr="005C1C19">
        <w:rPr>
          <w:sz w:val="28"/>
          <w:szCs w:val="28"/>
          <w:lang w:val="kk-KZ"/>
        </w:rPr>
        <w:t xml:space="preserve"> (</w:t>
      </w:r>
      <w:r w:rsidR="006C17A5" w:rsidRPr="005C1C19">
        <w:rPr>
          <w:i/>
          <w:szCs w:val="28"/>
          <w:lang w:val="kk-KZ"/>
        </w:rPr>
        <w:t>центры возврата денежных средств авиалиний, отелей и т.д</w:t>
      </w:r>
      <w:r w:rsidR="006C17A5" w:rsidRPr="005C1C19">
        <w:rPr>
          <w:sz w:val="28"/>
          <w:szCs w:val="28"/>
          <w:lang w:val="kk-KZ"/>
        </w:rPr>
        <w:t>).</w:t>
      </w:r>
    </w:p>
    <w:p w:rsidR="006C17A5" w:rsidRPr="005C1C19" w:rsidRDefault="006C17A5" w:rsidP="00F460C5">
      <w:pPr>
        <w:tabs>
          <w:tab w:val="left" w:pos="567"/>
        </w:tabs>
        <w:ind w:firstLine="567"/>
        <w:jc w:val="both"/>
        <w:rPr>
          <w:sz w:val="28"/>
          <w:szCs w:val="28"/>
          <w:lang w:val="kk-KZ"/>
        </w:rPr>
      </w:pPr>
      <w:r w:rsidRPr="005C1C19">
        <w:rPr>
          <w:sz w:val="28"/>
          <w:szCs w:val="28"/>
          <w:lang w:val="kk-KZ"/>
        </w:rPr>
        <w:t>В этой связи</w:t>
      </w:r>
      <w:r w:rsidR="001D4779" w:rsidRPr="005C1C19">
        <w:rPr>
          <w:sz w:val="28"/>
          <w:szCs w:val="28"/>
          <w:lang w:val="kk-KZ"/>
        </w:rPr>
        <w:t>,</w:t>
      </w:r>
      <w:r w:rsidRPr="005C1C19">
        <w:rPr>
          <w:sz w:val="28"/>
          <w:szCs w:val="28"/>
          <w:lang w:val="kk-KZ"/>
        </w:rPr>
        <w:t xml:space="preserve"> Комитетом совместно с </w:t>
      </w:r>
      <w:r w:rsidRPr="005C1C19">
        <w:rPr>
          <w:sz w:val="28"/>
          <w:szCs w:val="28"/>
          <w:lang w:val="en-US"/>
        </w:rPr>
        <w:t xml:space="preserve">Group-IB </w:t>
      </w:r>
      <w:r w:rsidRPr="005C1C19">
        <w:rPr>
          <w:sz w:val="28"/>
          <w:szCs w:val="28"/>
          <w:lang w:val="kk-KZ"/>
        </w:rPr>
        <w:t xml:space="preserve">разработаны следующие </w:t>
      </w:r>
      <w:r w:rsidRPr="005C1C19">
        <w:rPr>
          <w:b/>
          <w:sz w:val="28"/>
          <w:szCs w:val="28"/>
          <w:lang w:val="kk-KZ"/>
        </w:rPr>
        <w:t>рекомендации по организации безопасной удаленной работы:</w:t>
      </w:r>
    </w:p>
    <w:p w:rsidR="006C17A5" w:rsidRPr="005C1C19" w:rsidRDefault="001D4779" w:rsidP="001D4779">
      <w:pPr>
        <w:pStyle w:val="af"/>
        <w:numPr>
          <w:ilvl w:val="0"/>
          <w:numId w:val="8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5C1C19">
        <w:rPr>
          <w:sz w:val="28"/>
          <w:szCs w:val="28"/>
          <w:lang w:val="kk-KZ"/>
        </w:rPr>
        <w:t>и</w:t>
      </w:r>
      <w:r w:rsidR="006C17A5" w:rsidRPr="005C1C19">
        <w:rPr>
          <w:sz w:val="28"/>
          <w:szCs w:val="28"/>
          <w:lang w:val="kk-KZ"/>
        </w:rPr>
        <w:t xml:space="preserve">спользовать удаленный доступ в сеть организации </w:t>
      </w:r>
      <w:r w:rsidR="006C17A5" w:rsidRPr="005C1C19">
        <w:rPr>
          <w:b/>
          <w:sz w:val="28"/>
          <w:szCs w:val="28"/>
          <w:lang w:val="kk-KZ"/>
        </w:rPr>
        <w:t>строго с двухфакторной аутентификацией;</w:t>
      </w:r>
    </w:p>
    <w:p w:rsidR="006C17A5" w:rsidRPr="005C1C19" w:rsidRDefault="001D4779" w:rsidP="001D4779">
      <w:pPr>
        <w:pStyle w:val="af"/>
        <w:numPr>
          <w:ilvl w:val="0"/>
          <w:numId w:val="8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5C1C19">
        <w:rPr>
          <w:b/>
          <w:sz w:val="28"/>
          <w:szCs w:val="28"/>
          <w:lang w:val="kk-KZ"/>
        </w:rPr>
        <w:t>н</w:t>
      </w:r>
      <w:r w:rsidR="006C17A5" w:rsidRPr="005C1C19">
        <w:rPr>
          <w:b/>
          <w:sz w:val="28"/>
          <w:szCs w:val="28"/>
          <w:lang w:val="kk-KZ"/>
        </w:rPr>
        <w:t>е использовать</w:t>
      </w:r>
      <w:r w:rsidR="006C17A5" w:rsidRPr="005C1C19">
        <w:rPr>
          <w:sz w:val="28"/>
          <w:szCs w:val="28"/>
          <w:lang w:val="kk-KZ"/>
        </w:rPr>
        <w:t xml:space="preserve"> для доступа в корпоративную сеть </w:t>
      </w:r>
      <w:r w:rsidR="006C17A5" w:rsidRPr="005C1C19">
        <w:rPr>
          <w:b/>
          <w:sz w:val="28"/>
          <w:szCs w:val="28"/>
          <w:lang w:val="kk-KZ"/>
        </w:rPr>
        <w:t>сторонние сервисы</w:t>
      </w:r>
      <w:r w:rsidR="006C17A5" w:rsidRPr="005C1C19">
        <w:rPr>
          <w:sz w:val="28"/>
          <w:szCs w:val="28"/>
          <w:lang w:val="kk-KZ"/>
        </w:rPr>
        <w:t>, которые подключаются через промежуточные сервера и самостоятельно проводят авторизацию и аутентификацию;</w:t>
      </w:r>
    </w:p>
    <w:p w:rsidR="006C17A5" w:rsidRPr="005C1C19" w:rsidRDefault="001D4779" w:rsidP="001D4779">
      <w:pPr>
        <w:pStyle w:val="af"/>
        <w:numPr>
          <w:ilvl w:val="0"/>
          <w:numId w:val="8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5C1C19">
        <w:rPr>
          <w:b/>
          <w:sz w:val="28"/>
          <w:szCs w:val="28"/>
          <w:lang w:val="kk-KZ"/>
        </w:rPr>
        <w:lastRenderedPageBreak/>
        <w:t>с</w:t>
      </w:r>
      <w:r w:rsidR="006C17A5" w:rsidRPr="005C1C19">
        <w:rPr>
          <w:b/>
          <w:sz w:val="28"/>
          <w:szCs w:val="28"/>
          <w:lang w:val="kk-KZ"/>
        </w:rPr>
        <w:t>егментировать сети и разделить права доступа</w:t>
      </w:r>
      <w:r w:rsidR="006C17A5" w:rsidRPr="005C1C19">
        <w:rPr>
          <w:sz w:val="28"/>
          <w:szCs w:val="28"/>
          <w:lang w:val="kk-KZ"/>
        </w:rPr>
        <w:t>. Желательно, чтобы даже удаленная активность пользователей покрывалась периметровыми средствами защиты организации;</w:t>
      </w:r>
    </w:p>
    <w:p w:rsidR="006C17A5" w:rsidRPr="005C1C19" w:rsidRDefault="001D4779" w:rsidP="001D4779">
      <w:pPr>
        <w:pStyle w:val="af"/>
        <w:numPr>
          <w:ilvl w:val="0"/>
          <w:numId w:val="8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5C1C19">
        <w:rPr>
          <w:sz w:val="28"/>
          <w:szCs w:val="28"/>
          <w:lang w:val="kk-KZ"/>
        </w:rPr>
        <w:t>п</w:t>
      </w:r>
      <w:r w:rsidR="006C17A5" w:rsidRPr="005C1C19">
        <w:rPr>
          <w:sz w:val="28"/>
          <w:szCs w:val="28"/>
          <w:lang w:val="kk-KZ"/>
        </w:rPr>
        <w:t xml:space="preserve">ри работе с домашних компьютеров рекомендуется использовать </w:t>
      </w:r>
      <w:r w:rsidR="006C17A5" w:rsidRPr="005C1C19">
        <w:rPr>
          <w:b/>
          <w:sz w:val="28"/>
          <w:szCs w:val="28"/>
          <w:lang w:val="kk-KZ"/>
        </w:rPr>
        <w:t>терминальный доступ</w:t>
      </w:r>
      <w:r w:rsidR="006C17A5" w:rsidRPr="005C1C19">
        <w:rPr>
          <w:sz w:val="28"/>
          <w:szCs w:val="28"/>
          <w:lang w:val="kk-KZ"/>
        </w:rPr>
        <w:t xml:space="preserve"> к корпоративным информационным системам или виртуальные рабочие места со всеми установленными средствами защиты информации;</w:t>
      </w:r>
    </w:p>
    <w:p w:rsidR="006C17A5" w:rsidRPr="005C1C19" w:rsidRDefault="001D4779" w:rsidP="001D4779">
      <w:pPr>
        <w:pStyle w:val="af"/>
        <w:numPr>
          <w:ilvl w:val="0"/>
          <w:numId w:val="8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5C1C19">
        <w:rPr>
          <w:sz w:val="28"/>
          <w:szCs w:val="28"/>
          <w:lang w:val="kk-KZ"/>
        </w:rPr>
        <w:t>п</w:t>
      </w:r>
      <w:r w:rsidR="006C17A5" w:rsidRPr="005C1C19">
        <w:rPr>
          <w:sz w:val="28"/>
          <w:szCs w:val="28"/>
          <w:lang w:val="kk-KZ"/>
        </w:rPr>
        <w:t xml:space="preserve">роверить, что </w:t>
      </w:r>
      <w:r w:rsidR="006C17A5" w:rsidRPr="005C1C19">
        <w:rPr>
          <w:b/>
          <w:sz w:val="28"/>
          <w:szCs w:val="28"/>
          <w:lang w:val="kk-KZ"/>
        </w:rPr>
        <w:t>электронная почта защищена двухфакторной аутентификацией</w:t>
      </w:r>
      <w:r w:rsidR="006C17A5" w:rsidRPr="005C1C19">
        <w:rPr>
          <w:sz w:val="28"/>
          <w:szCs w:val="28"/>
          <w:lang w:val="kk-KZ"/>
        </w:rPr>
        <w:t>. Кроме того, необходимо внедрить решение по работе с электронной почтой для отправки «сомнительных» писем в изолированнаю среду для детонации вредоносного кода</w:t>
      </w:r>
      <w:r w:rsidR="009566DD" w:rsidRPr="005C1C19">
        <w:rPr>
          <w:sz w:val="28"/>
          <w:szCs w:val="28"/>
          <w:lang w:val="kk-KZ"/>
        </w:rPr>
        <w:t xml:space="preserve"> (</w:t>
      </w:r>
      <w:r w:rsidR="009566DD" w:rsidRPr="005C1C19">
        <w:rPr>
          <w:i/>
          <w:szCs w:val="28"/>
          <w:lang w:val="kk-KZ"/>
        </w:rPr>
        <w:t>песочница</w:t>
      </w:r>
      <w:r w:rsidR="009566DD" w:rsidRPr="005C1C19">
        <w:rPr>
          <w:sz w:val="28"/>
          <w:szCs w:val="28"/>
          <w:lang w:val="kk-KZ"/>
        </w:rPr>
        <w:t>)</w:t>
      </w:r>
      <w:r w:rsidR="006C17A5" w:rsidRPr="005C1C19">
        <w:rPr>
          <w:sz w:val="28"/>
          <w:szCs w:val="28"/>
          <w:lang w:val="kk-KZ"/>
        </w:rPr>
        <w:t>;</w:t>
      </w:r>
    </w:p>
    <w:p w:rsidR="006C17A5" w:rsidRPr="005C1C19" w:rsidRDefault="001D4779" w:rsidP="001D4779">
      <w:pPr>
        <w:pStyle w:val="af"/>
        <w:numPr>
          <w:ilvl w:val="0"/>
          <w:numId w:val="8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5C1C19">
        <w:rPr>
          <w:sz w:val="28"/>
          <w:szCs w:val="28"/>
          <w:lang w:val="kk-KZ"/>
        </w:rPr>
        <w:t>п</w:t>
      </w:r>
      <w:r w:rsidR="006C17A5" w:rsidRPr="005C1C19">
        <w:rPr>
          <w:sz w:val="28"/>
          <w:szCs w:val="28"/>
          <w:lang w:val="kk-KZ"/>
        </w:rPr>
        <w:t xml:space="preserve">роверить все сервисы и оборудование, которые используются для удаленного доступа, </w:t>
      </w:r>
      <w:r w:rsidR="006C17A5" w:rsidRPr="005C1C19">
        <w:rPr>
          <w:b/>
          <w:sz w:val="28"/>
          <w:szCs w:val="28"/>
          <w:lang w:val="kk-KZ"/>
        </w:rPr>
        <w:t>на наличие обновленных микропрограмм и патчей безопасности</w:t>
      </w:r>
      <w:r w:rsidR="006C17A5" w:rsidRPr="005C1C19">
        <w:rPr>
          <w:sz w:val="28"/>
          <w:szCs w:val="28"/>
          <w:lang w:val="kk-KZ"/>
        </w:rPr>
        <w:t>. Другим вариантом является доступ к данным сервисам только через VPN, защищенный двухфакторной аутентификацией;</w:t>
      </w:r>
    </w:p>
    <w:p w:rsidR="006C17A5" w:rsidRPr="005C1C19" w:rsidRDefault="001D4779" w:rsidP="001D4779">
      <w:pPr>
        <w:pStyle w:val="af"/>
        <w:numPr>
          <w:ilvl w:val="0"/>
          <w:numId w:val="8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kk-KZ"/>
        </w:rPr>
      </w:pPr>
      <w:r w:rsidRPr="005C1C19">
        <w:rPr>
          <w:sz w:val="28"/>
          <w:szCs w:val="28"/>
          <w:lang w:val="kk-KZ"/>
        </w:rPr>
        <w:t>п</w:t>
      </w:r>
      <w:r w:rsidR="006C17A5" w:rsidRPr="005C1C19">
        <w:rPr>
          <w:sz w:val="28"/>
          <w:szCs w:val="28"/>
          <w:lang w:val="kk-KZ"/>
        </w:rPr>
        <w:t xml:space="preserve">роверить наличие и срок ведения </w:t>
      </w:r>
      <w:r w:rsidR="006C17A5" w:rsidRPr="005C1C19">
        <w:rPr>
          <w:b/>
          <w:sz w:val="28"/>
          <w:szCs w:val="28"/>
          <w:lang w:val="kk-KZ"/>
        </w:rPr>
        <w:t>журналов удаленных действий</w:t>
      </w:r>
      <w:r w:rsidR="006C17A5" w:rsidRPr="005C1C19">
        <w:rPr>
          <w:sz w:val="28"/>
          <w:szCs w:val="28"/>
          <w:lang w:val="kk-KZ"/>
        </w:rPr>
        <w:t xml:space="preserve"> пользователей, а также наличие таймаута неактивного удаленного подключения с требованием повторной аутентификации</w:t>
      </w:r>
      <w:r w:rsidR="006C17A5" w:rsidRPr="005C1C19">
        <w:rPr>
          <w:sz w:val="28"/>
          <w:szCs w:val="28"/>
          <w:lang w:val="ru-RU"/>
        </w:rPr>
        <w:t>.</w:t>
      </w:r>
    </w:p>
    <w:p w:rsidR="006C17A5" w:rsidRPr="005C1C19" w:rsidRDefault="00243C08" w:rsidP="00243C08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5C1C19">
        <w:rPr>
          <w:sz w:val="28"/>
          <w:szCs w:val="28"/>
        </w:rPr>
        <w:t xml:space="preserve">Кроме того, данную информацию необходимо </w:t>
      </w:r>
      <w:r w:rsidRPr="005C1C19">
        <w:rPr>
          <w:b/>
          <w:sz w:val="28"/>
          <w:szCs w:val="28"/>
        </w:rPr>
        <w:t>довести до сведения</w:t>
      </w:r>
      <w:r w:rsidRPr="005C1C19">
        <w:rPr>
          <w:sz w:val="28"/>
          <w:szCs w:val="28"/>
        </w:rPr>
        <w:t xml:space="preserve"> </w:t>
      </w:r>
      <w:r w:rsidRPr="005C1C19">
        <w:rPr>
          <w:b/>
          <w:sz w:val="28"/>
          <w:szCs w:val="28"/>
          <w:lang w:val="kk-KZ"/>
        </w:rPr>
        <w:t>всех подведомственных структур и организаций.</w:t>
      </w:r>
    </w:p>
    <w:p w:rsidR="009E164E" w:rsidRPr="005C1C19" w:rsidRDefault="009E164E" w:rsidP="009E164E">
      <w:pPr>
        <w:ind w:firstLine="567"/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243C08" w:rsidRPr="005C1C19" w:rsidRDefault="00243C08" w:rsidP="009E164E">
      <w:pPr>
        <w:ind w:firstLine="567"/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9E164E" w:rsidRPr="005C1C19" w:rsidRDefault="00401F05" w:rsidP="009E164E">
      <w:pPr>
        <w:pStyle w:val="a3"/>
        <w:tabs>
          <w:tab w:val="clear" w:pos="9355"/>
          <w:tab w:val="right" w:pos="10260"/>
        </w:tabs>
        <w:ind w:firstLine="567"/>
        <w:jc w:val="both"/>
        <w:rPr>
          <w:b/>
          <w:sz w:val="28"/>
          <w:szCs w:val="28"/>
          <w:lang w:val="kk-KZ"/>
        </w:rPr>
      </w:pPr>
      <w:r w:rsidRPr="005C1C19">
        <w:rPr>
          <w:b/>
          <w:sz w:val="28"/>
          <w:szCs w:val="28"/>
          <w:lang w:val="kk-KZ"/>
        </w:rPr>
        <w:t>Заместитель</w:t>
      </w:r>
      <w:r w:rsidR="009E164E" w:rsidRPr="005C1C19">
        <w:rPr>
          <w:b/>
          <w:sz w:val="28"/>
          <w:szCs w:val="28"/>
        </w:rPr>
        <w:t xml:space="preserve"> </w:t>
      </w:r>
      <w:r w:rsidR="00830741" w:rsidRPr="005C1C19">
        <w:rPr>
          <w:b/>
          <w:sz w:val="28"/>
          <w:szCs w:val="28"/>
          <w:lang w:val="kk-KZ"/>
        </w:rPr>
        <w:t>П</w:t>
      </w:r>
      <w:r w:rsidR="009E164E" w:rsidRPr="005C1C19">
        <w:rPr>
          <w:b/>
          <w:sz w:val="28"/>
          <w:szCs w:val="28"/>
        </w:rPr>
        <w:t>редседателя                                                   Р. Абдикаликов</w:t>
      </w:r>
    </w:p>
    <w:p w:rsidR="009E164E" w:rsidRPr="005C1C19" w:rsidRDefault="009E164E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9E164E" w:rsidRPr="005C1C19" w:rsidRDefault="009E164E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9E164E" w:rsidRPr="005C1C19" w:rsidRDefault="009E164E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9E164E" w:rsidRPr="005C1C19" w:rsidRDefault="009E164E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9E164E" w:rsidRPr="005C1C19" w:rsidRDefault="009E164E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9E164E" w:rsidRPr="005C1C19" w:rsidRDefault="009E164E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5C1C19" w:rsidRPr="005C1C19" w:rsidRDefault="005C1C19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5C1C19" w:rsidRPr="005C1C19" w:rsidRDefault="005C1C19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5C1C19" w:rsidRPr="005C1C19" w:rsidRDefault="005C1C19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5C1C19" w:rsidRPr="005C1C19" w:rsidRDefault="005C1C19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5C1C19" w:rsidRPr="005C1C19" w:rsidRDefault="005C1C19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5C1C19" w:rsidRPr="005C1C19" w:rsidRDefault="005C1C19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5C1C19" w:rsidRPr="005C1C19" w:rsidRDefault="005C1C19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5C1C19" w:rsidRPr="005C1C19" w:rsidRDefault="005C1C19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5C1C19" w:rsidRPr="005C1C19" w:rsidRDefault="005C1C19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5C1C19" w:rsidRPr="005C1C19" w:rsidRDefault="005C1C19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5C1C19" w:rsidRPr="005C1C19" w:rsidRDefault="005C1C19" w:rsidP="009E164E">
      <w:pPr>
        <w:jc w:val="both"/>
        <w:outlineLvl w:val="0"/>
        <w:rPr>
          <w:b/>
          <w:bCs/>
          <w:kern w:val="36"/>
          <w:sz w:val="28"/>
          <w:szCs w:val="28"/>
          <w:lang w:val="kk-KZ"/>
        </w:rPr>
      </w:pPr>
    </w:p>
    <w:p w:rsidR="009E164E" w:rsidRPr="005C1C19" w:rsidRDefault="009E164E" w:rsidP="009E164E">
      <w:pPr>
        <w:contextualSpacing/>
        <w:rPr>
          <w:i/>
          <w:szCs w:val="28"/>
        </w:rPr>
      </w:pPr>
      <w:r w:rsidRPr="005C1C19">
        <w:rPr>
          <w:i/>
          <w:szCs w:val="28"/>
        </w:rPr>
        <w:sym w:font="Wingdings 2" w:char="F024"/>
      </w:r>
      <w:r w:rsidRPr="005C1C19">
        <w:rPr>
          <w:i/>
          <w:szCs w:val="28"/>
        </w:rPr>
        <w:t xml:space="preserve">  </w:t>
      </w:r>
      <w:r w:rsidRPr="005C1C19">
        <w:rPr>
          <w:i/>
          <w:szCs w:val="28"/>
          <w:lang w:val="kk-KZ"/>
        </w:rPr>
        <w:t>Мусаибов М</w:t>
      </w:r>
      <w:r w:rsidRPr="005C1C19">
        <w:rPr>
          <w:i/>
          <w:szCs w:val="28"/>
        </w:rPr>
        <w:t>.М.</w:t>
      </w:r>
    </w:p>
    <w:p w:rsidR="009E164E" w:rsidRPr="005C1C19" w:rsidRDefault="009E164E" w:rsidP="009E164E">
      <w:pPr>
        <w:contextualSpacing/>
        <w:rPr>
          <w:i/>
          <w:szCs w:val="28"/>
        </w:rPr>
      </w:pPr>
      <w:r w:rsidRPr="005C1C19">
        <w:rPr>
          <w:i/>
          <w:szCs w:val="28"/>
        </w:rPr>
        <w:sym w:font="Wingdings 2" w:char="F027"/>
      </w:r>
      <w:r w:rsidRPr="005C1C19">
        <w:rPr>
          <w:i/>
          <w:szCs w:val="28"/>
        </w:rPr>
        <w:t xml:space="preserve">  8-(7172)-74</w:t>
      </w:r>
      <w:r w:rsidRPr="005C1C19">
        <w:rPr>
          <w:i/>
          <w:szCs w:val="28"/>
          <w:lang w:val="kk-KZ"/>
        </w:rPr>
        <w:t>-</w:t>
      </w:r>
      <w:r w:rsidR="00830741" w:rsidRPr="005C1C19">
        <w:rPr>
          <w:i/>
          <w:szCs w:val="28"/>
          <w:lang w:val="kk-KZ"/>
        </w:rPr>
        <w:t>22</w:t>
      </w:r>
      <w:r w:rsidRPr="005C1C19">
        <w:rPr>
          <w:i/>
          <w:szCs w:val="28"/>
          <w:lang w:val="kk-KZ"/>
        </w:rPr>
        <w:t>-</w:t>
      </w:r>
      <w:r w:rsidR="00830741" w:rsidRPr="005C1C19">
        <w:rPr>
          <w:i/>
          <w:szCs w:val="28"/>
          <w:lang w:val="kk-KZ"/>
        </w:rPr>
        <w:t>22</w:t>
      </w:r>
    </w:p>
    <w:p w:rsidR="0010264C" w:rsidRPr="009E164E" w:rsidRDefault="009E164E" w:rsidP="009E164E">
      <w:pPr>
        <w:pStyle w:val="a6"/>
        <w:rPr>
          <w:i/>
          <w:color w:val="0000FF"/>
          <w:szCs w:val="28"/>
          <w:u w:val="single"/>
          <w:lang w:val="ru-RU"/>
        </w:rPr>
      </w:pPr>
      <w:r w:rsidRPr="005C1C19">
        <w:rPr>
          <w:i/>
          <w:szCs w:val="28"/>
          <w:lang w:val="ru-RU"/>
        </w:rPr>
        <w:sym w:font="Webdings" w:char="F09A"/>
      </w:r>
      <w:r w:rsidRPr="005C1C19">
        <w:rPr>
          <w:i/>
          <w:szCs w:val="28"/>
          <w:lang w:val="ru-RU"/>
        </w:rPr>
        <w:t xml:space="preserve">  m.musaibov@mdai.gov.kz</w:t>
      </w:r>
    </w:p>
    <w:sectPr w:rsidR="0010264C" w:rsidRPr="009E164E" w:rsidSect="00181B13">
      <w:headerReference w:type="default" r:id="rId8"/>
      <w:headerReference w:type="first" r:id="rId9"/>
      <w:footerReference w:type="first" r:id="rId10"/>
      <w:pgSz w:w="11906" w:h="16838" w:code="9"/>
      <w:pgMar w:top="1702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AA" w:rsidRDefault="00E62EAA">
      <w:r>
        <w:separator/>
      </w:r>
    </w:p>
  </w:endnote>
  <w:endnote w:type="continuationSeparator" w:id="0">
    <w:p w:rsidR="00E62EAA" w:rsidRDefault="00E6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DFB" w:rsidRPr="00315673" w:rsidRDefault="002E7DFB" w:rsidP="00315673">
    <w:pPr>
      <w:pStyle w:val="a6"/>
      <w:jc w:val="both"/>
      <w:rPr>
        <w:i/>
        <w:color w:val="0000FF"/>
        <w:szCs w:val="28"/>
        <w:u w:val="single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AA" w:rsidRDefault="00E62EAA">
      <w:r>
        <w:separator/>
      </w:r>
    </w:p>
  </w:footnote>
  <w:footnote w:type="continuationSeparator" w:id="0">
    <w:p w:rsidR="00E62EAA" w:rsidRDefault="00E62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9C" w:rsidRDefault="00D0689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1C19">
      <w:rPr>
        <w:noProof/>
      </w:rPr>
      <w:t>2</w:t>
    </w:r>
    <w:r>
      <w:fldChar w:fldCharType="end"/>
    </w:r>
  </w:p>
  <w:p w:rsidR="00D0689C" w:rsidRDefault="00D068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318" w:type="dxa"/>
      <w:tblLook w:val="01E0" w:firstRow="1" w:lastRow="1" w:firstColumn="1" w:lastColumn="1" w:noHBand="0" w:noVBand="0"/>
    </w:tblPr>
    <w:tblGrid>
      <w:gridCol w:w="4112"/>
      <w:gridCol w:w="1986"/>
      <w:gridCol w:w="4676"/>
    </w:tblGrid>
    <w:tr w:rsidR="00FC1D11" w:rsidRPr="00084156" w:rsidTr="00E91AF8">
      <w:trPr>
        <w:trHeight w:val="1612"/>
      </w:trPr>
      <w:tc>
        <w:tcPr>
          <w:tcW w:w="4112" w:type="dxa"/>
        </w:tcPr>
        <w:p w:rsidR="00FC1D11" w:rsidRPr="00084156" w:rsidRDefault="00FC1D11">
          <w:pPr>
            <w:jc w:val="center"/>
            <w:rPr>
              <w:b/>
              <w:bCs/>
              <w:color w:val="3366FF"/>
              <w:sz w:val="20"/>
              <w:szCs w:val="20"/>
              <w:lang w:val="kk-KZ"/>
            </w:rPr>
          </w:pPr>
        </w:p>
        <w:p w:rsidR="00C341B9" w:rsidRDefault="009F30AE" w:rsidP="009F30AE">
          <w:pPr>
            <w:jc w:val="center"/>
            <w:rPr>
              <w:rFonts w:ascii="KZ Times New Roman" w:hAnsi="KZ Times New Roman"/>
              <w:b/>
              <w:bCs/>
              <w:color w:val="3366FF"/>
              <w:sz w:val="22"/>
              <w:szCs w:val="22"/>
              <w:lang w:val="kk-KZ"/>
            </w:rPr>
          </w:pPr>
          <w:r w:rsidRPr="00084156">
            <w:rPr>
              <w:rFonts w:ascii="KZ Times New Roman" w:hAnsi="KZ Times New Roman"/>
              <w:b/>
              <w:bCs/>
              <w:color w:val="3366FF"/>
              <w:sz w:val="22"/>
              <w:szCs w:val="22"/>
              <w:lang w:val="kk-KZ"/>
            </w:rPr>
            <w:t xml:space="preserve">ҚАЗАҚСТАН </w:t>
          </w:r>
        </w:p>
        <w:p w:rsidR="009F30AE" w:rsidRDefault="009F30AE" w:rsidP="009F30AE">
          <w:pPr>
            <w:jc w:val="center"/>
            <w:rPr>
              <w:rFonts w:ascii="KZ Times New Roman" w:hAnsi="KZ Times New Roman"/>
              <w:b/>
              <w:bCs/>
              <w:color w:val="3366FF"/>
              <w:sz w:val="22"/>
              <w:szCs w:val="22"/>
              <w:lang w:val="kk-KZ"/>
            </w:rPr>
          </w:pPr>
          <w:r w:rsidRPr="00084156">
            <w:rPr>
              <w:rFonts w:ascii="KZ Times New Roman" w:hAnsi="KZ Times New Roman"/>
              <w:b/>
              <w:bCs/>
              <w:color w:val="3366FF"/>
              <w:sz w:val="22"/>
              <w:szCs w:val="22"/>
              <w:lang w:val="kk-KZ"/>
            </w:rPr>
            <w:t>РЕСПУБЛИКАСЫНЫҢ</w:t>
          </w:r>
          <w:r w:rsidR="009B63DF">
            <w:rPr>
              <w:rFonts w:ascii="KZ Times New Roman" w:hAnsi="KZ Times New Roman"/>
              <w:b/>
              <w:bCs/>
              <w:color w:val="3366FF"/>
              <w:sz w:val="22"/>
              <w:szCs w:val="22"/>
              <w:lang w:val="kk-KZ"/>
            </w:rPr>
            <w:t xml:space="preserve"> ЦИФРЛЫҚ</w:t>
          </w:r>
        </w:p>
        <w:p w:rsidR="00C341B9" w:rsidRDefault="009B63DF" w:rsidP="00440FE4">
          <w:pPr>
            <w:jc w:val="center"/>
            <w:rPr>
              <w:rFonts w:ascii="KZ Times New Roman" w:hAnsi="KZ Times New Roman"/>
              <w:b/>
              <w:bCs/>
              <w:color w:val="3366FF"/>
              <w:sz w:val="22"/>
              <w:szCs w:val="22"/>
              <w:lang w:val="kk-KZ"/>
            </w:rPr>
          </w:pPr>
          <w:r>
            <w:rPr>
              <w:rFonts w:ascii="KZ Times New Roman" w:hAnsi="KZ Times New Roman"/>
              <w:b/>
              <w:bCs/>
              <w:color w:val="3366FF"/>
              <w:sz w:val="22"/>
              <w:szCs w:val="22"/>
              <w:lang w:val="kk-KZ"/>
            </w:rPr>
            <w:t xml:space="preserve">ДАМУ, </w:t>
          </w:r>
          <w:r w:rsidR="003D4F5E">
            <w:rPr>
              <w:rFonts w:ascii="KZ Times New Roman" w:hAnsi="KZ Times New Roman"/>
              <w:b/>
              <w:bCs/>
              <w:color w:val="3366FF"/>
              <w:sz w:val="22"/>
              <w:szCs w:val="22"/>
              <w:lang w:val="kk-KZ"/>
            </w:rPr>
            <w:t>ИННОВАЦИЯЛАР</w:t>
          </w:r>
          <w:r w:rsidR="009F30AE" w:rsidRPr="00084156">
            <w:rPr>
              <w:rFonts w:ascii="KZ Times New Roman" w:hAnsi="KZ Times New Roman"/>
              <w:b/>
              <w:bCs/>
              <w:color w:val="3366FF"/>
              <w:sz w:val="22"/>
              <w:szCs w:val="22"/>
              <w:lang w:val="kk-KZ"/>
            </w:rPr>
            <w:t xml:space="preserve"> ЖӘНЕ </w:t>
          </w:r>
        </w:p>
        <w:p w:rsidR="00440FE4" w:rsidRPr="008C7825" w:rsidRDefault="009F30AE" w:rsidP="00C341B9">
          <w:pPr>
            <w:jc w:val="center"/>
            <w:rPr>
              <w:rFonts w:ascii="KZ Times New Roman" w:hAnsi="KZ Times New Roman"/>
              <w:b/>
              <w:bCs/>
              <w:color w:val="3366FF"/>
              <w:sz w:val="22"/>
              <w:szCs w:val="22"/>
              <w:lang w:val="kk-KZ"/>
            </w:rPr>
          </w:pPr>
          <w:r w:rsidRPr="00084156">
            <w:rPr>
              <w:b/>
              <w:color w:val="3366FF"/>
              <w:sz w:val="22"/>
              <w:szCs w:val="22"/>
              <w:lang w:val="kk-KZ"/>
            </w:rPr>
            <w:t>АЭРОҒАРЫШ ӨНЕРКӘСІБІ</w:t>
          </w:r>
          <w:r w:rsidR="00440FE4" w:rsidRPr="00084156">
            <w:rPr>
              <w:b/>
              <w:color w:val="3366FF"/>
              <w:sz w:val="22"/>
              <w:szCs w:val="22"/>
              <w:lang w:val="kk-KZ"/>
            </w:rPr>
            <w:t xml:space="preserve"> </w:t>
          </w:r>
          <w:r w:rsidRPr="008C7825">
            <w:rPr>
              <w:rFonts w:ascii="KZ Times New Roman" w:hAnsi="KZ Times New Roman"/>
              <w:b/>
              <w:bCs/>
              <w:color w:val="3366FF"/>
              <w:sz w:val="22"/>
              <w:szCs w:val="22"/>
              <w:lang w:val="kk-KZ"/>
            </w:rPr>
            <w:t>МИНИСТРЛІГІ</w:t>
          </w:r>
        </w:p>
        <w:p w:rsidR="00440FE4" w:rsidRPr="009F138B" w:rsidRDefault="00440FE4" w:rsidP="00C341B9">
          <w:pPr>
            <w:jc w:val="center"/>
            <w:rPr>
              <w:b/>
              <w:bCs/>
              <w:color w:val="3366FF"/>
              <w:sz w:val="20"/>
              <w:lang w:val="kk-KZ"/>
            </w:rPr>
          </w:pPr>
        </w:p>
        <w:p w:rsidR="00C341B9" w:rsidRPr="009F138B" w:rsidRDefault="00C341B9" w:rsidP="00C341B9">
          <w:pPr>
            <w:jc w:val="center"/>
            <w:rPr>
              <w:b/>
              <w:bCs/>
              <w:color w:val="3366FF"/>
              <w:sz w:val="20"/>
              <w:lang w:val="kk-KZ"/>
            </w:rPr>
          </w:pPr>
        </w:p>
        <w:p w:rsidR="00440FE4" w:rsidRPr="00084156" w:rsidRDefault="00440FE4" w:rsidP="00440FE4">
          <w:pPr>
            <w:jc w:val="center"/>
            <w:rPr>
              <w:b/>
              <w:color w:val="3366FF"/>
              <w:sz w:val="18"/>
              <w:szCs w:val="18"/>
              <w:lang w:val="kk-KZ"/>
            </w:rPr>
          </w:pPr>
          <w:r w:rsidRPr="00084156">
            <w:rPr>
              <w:b/>
              <w:color w:val="3366FF"/>
              <w:sz w:val="18"/>
              <w:szCs w:val="18"/>
              <w:lang w:val="kk-KZ"/>
            </w:rPr>
            <w:t>«АҚПАРАТТЫҚ ҚАУІПСІЗДІК КОМИТЕТІ»</w:t>
          </w:r>
        </w:p>
        <w:p w:rsidR="00440FE4" w:rsidRPr="00084156" w:rsidRDefault="00440FE4" w:rsidP="00440FE4">
          <w:pPr>
            <w:jc w:val="center"/>
            <w:rPr>
              <w:b/>
              <w:color w:val="3366FF"/>
              <w:sz w:val="18"/>
              <w:szCs w:val="18"/>
              <w:lang w:val="kk-KZ"/>
            </w:rPr>
          </w:pPr>
          <w:r w:rsidRPr="00084156">
            <w:rPr>
              <w:b/>
              <w:color w:val="3366FF"/>
              <w:sz w:val="18"/>
              <w:szCs w:val="18"/>
              <w:lang w:val="kk-KZ"/>
            </w:rPr>
            <w:t>РЕСПУБЛИКАЛЫҚ</w:t>
          </w:r>
        </w:p>
        <w:p w:rsidR="00FC1D11" w:rsidRPr="00084156" w:rsidRDefault="00D667F1" w:rsidP="00440FE4">
          <w:pPr>
            <w:spacing w:line="288" w:lineRule="auto"/>
            <w:jc w:val="center"/>
            <w:rPr>
              <w:b/>
              <w:color w:val="3366FF"/>
              <w:sz w:val="23"/>
              <w:szCs w:val="23"/>
              <w:lang w:val="kk-KZ"/>
            </w:rPr>
          </w:pPr>
          <w:r>
            <w:rPr>
              <w:b/>
              <w:bCs/>
              <w:noProof/>
              <w:color w:val="3366FF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0EE7830" wp14:editId="6785B8C7">
                    <wp:simplePos x="0" y="0"/>
                    <wp:positionH relativeFrom="column">
                      <wp:posOffset>66675</wp:posOffset>
                    </wp:positionH>
                    <wp:positionV relativeFrom="page">
                      <wp:posOffset>1719911</wp:posOffset>
                    </wp:positionV>
                    <wp:extent cx="6505575" cy="9525"/>
                    <wp:effectExtent l="0" t="0" r="28575" b="28575"/>
                    <wp:wrapNone/>
                    <wp:docPr id="2" name="Freeform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05575" cy="9525"/>
                            </a:xfrm>
                            <a:custGeom>
                              <a:avLst/>
                              <a:gdLst>
                                <a:gd name="T0" fmla="*/ 0 w 10245"/>
                                <a:gd name="T1" fmla="*/ 0 h 15"/>
                                <a:gd name="T2" fmla="*/ 10245 w 10245"/>
                                <a:gd name="T3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45" h="15">
                                  <a:moveTo>
                                    <a:pt x="0" y="0"/>
                                  </a:moveTo>
                                  <a:lnTo>
                                    <a:pt x="10245" y="15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polyline w14:anchorId="6834196A" id="Freeform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5.25pt,135.45pt,517.5pt,136.2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" filled="f" strokecolor="#9cf" strokeweight="1.25pt">
                    <v:path arrowok="t" o:connecttype="custom" o:connectlocs="0,0;6505575,9525" o:connectangles="0,0"/>
                    <w10:wrap anchory="page"/>
                  </v:polyline>
                </w:pict>
              </mc:Fallback>
            </mc:AlternateContent>
          </w:r>
          <w:r w:rsidR="00440FE4" w:rsidRPr="00084156">
            <w:rPr>
              <w:b/>
              <w:color w:val="3366FF"/>
              <w:sz w:val="18"/>
              <w:szCs w:val="18"/>
              <w:lang w:val="kk-KZ"/>
            </w:rPr>
            <w:t>МЕМЛЕКЕТТІК МЕКЕМЕСІ</w:t>
          </w:r>
        </w:p>
      </w:tc>
      <w:tc>
        <w:tcPr>
          <w:tcW w:w="1986" w:type="dxa"/>
        </w:tcPr>
        <w:p w:rsidR="00FC1D11" w:rsidRPr="00084156" w:rsidRDefault="00D667F1">
          <w:pPr>
            <w:rPr>
              <w:b/>
              <w:color w:val="3366FF"/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100EA75A" wp14:editId="1D36E13E">
                <wp:extent cx="1123950" cy="1133475"/>
                <wp:effectExtent l="0" t="0" r="0" b="9525"/>
                <wp:docPr id="1" name="Рисунок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6" w:type="dxa"/>
        </w:tcPr>
        <w:p w:rsidR="003808FE" w:rsidRPr="00084156" w:rsidRDefault="003808FE" w:rsidP="00702B6C">
          <w:pPr>
            <w:ind w:right="-101"/>
            <w:jc w:val="center"/>
            <w:rPr>
              <w:b/>
              <w:bCs/>
              <w:color w:val="3366FF"/>
              <w:sz w:val="20"/>
              <w:szCs w:val="20"/>
              <w:lang w:val="kk-KZ"/>
            </w:rPr>
          </w:pPr>
        </w:p>
        <w:p w:rsidR="009B63DF" w:rsidRDefault="009F30AE" w:rsidP="009F30AE">
          <w:pPr>
            <w:jc w:val="center"/>
            <w:rPr>
              <w:b/>
              <w:color w:val="3366FF"/>
              <w:sz w:val="22"/>
              <w:szCs w:val="22"/>
              <w:lang w:val="kk-KZ"/>
            </w:rPr>
          </w:pPr>
          <w:r w:rsidRPr="00084156">
            <w:rPr>
              <w:b/>
              <w:color w:val="3366FF"/>
              <w:sz w:val="22"/>
              <w:szCs w:val="22"/>
              <w:lang w:val="kk-KZ"/>
            </w:rPr>
            <w:t>МИНИСТ</w:t>
          </w:r>
          <w:r w:rsidR="001208D0" w:rsidRPr="00084156">
            <w:rPr>
              <w:b/>
              <w:color w:val="3366FF"/>
              <w:sz w:val="22"/>
              <w:szCs w:val="22"/>
              <w:lang w:val="kk-KZ"/>
            </w:rPr>
            <w:t>Е</w:t>
          </w:r>
          <w:r w:rsidRPr="00084156">
            <w:rPr>
              <w:b/>
              <w:color w:val="3366FF"/>
              <w:sz w:val="22"/>
              <w:szCs w:val="22"/>
              <w:lang w:val="kk-KZ"/>
            </w:rPr>
            <w:t>РСТВО</w:t>
          </w:r>
          <w:r w:rsidR="009B63DF">
            <w:rPr>
              <w:b/>
              <w:color w:val="3366FF"/>
              <w:sz w:val="22"/>
              <w:szCs w:val="22"/>
              <w:lang w:val="kk-KZ"/>
            </w:rPr>
            <w:t xml:space="preserve"> </w:t>
          </w:r>
        </w:p>
        <w:p w:rsidR="00E91AF8" w:rsidRDefault="009B63DF" w:rsidP="009F30AE">
          <w:pPr>
            <w:jc w:val="center"/>
            <w:rPr>
              <w:b/>
              <w:color w:val="3366FF"/>
              <w:sz w:val="22"/>
              <w:szCs w:val="22"/>
              <w:lang w:val="kk-KZ"/>
            </w:rPr>
          </w:pPr>
          <w:r>
            <w:rPr>
              <w:b/>
              <w:color w:val="3366FF"/>
              <w:sz w:val="22"/>
              <w:szCs w:val="22"/>
              <w:lang w:val="kk-KZ"/>
            </w:rPr>
            <w:t xml:space="preserve">ЦИФРОВОГО РАЗВИТИЯ, </w:t>
          </w:r>
        </w:p>
        <w:p w:rsidR="009F30AE" w:rsidRPr="00084156" w:rsidRDefault="003D4F5E" w:rsidP="009F30AE">
          <w:pPr>
            <w:jc w:val="center"/>
            <w:rPr>
              <w:rFonts w:ascii="KZ Times New Roman" w:hAnsi="KZ Times New Roman"/>
              <w:b/>
              <w:bCs/>
              <w:color w:val="3366FF"/>
              <w:sz w:val="22"/>
              <w:szCs w:val="22"/>
            </w:rPr>
          </w:pPr>
          <w:r>
            <w:rPr>
              <w:rFonts w:ascii="KZ Times New Roman" w:hAnsi="KZ Times New Roman"/>
              <w:b/>
              <w:bCs/>
              <w:color w:val="3366FF"/>
              <w:sz w:val="22"/>
              <w:szCs w:val="22"/>
            </w:rPr>
            <w:t>ИННОВАЦИЙ</w:t>
          </w:r>
          <w:r w:rsidR="009F30AE" w:rsidRPr="00084156">
            <w:rPr>
              <w:rFonts w:ascii="KZ Times New Roman" w:hAnsi="KZ Times New Roman"/>
              <w:b/>
              <w:bCs/>
              <w:color w:val="3366FF"/>
              <w:sz w:val="22"/>
              <w:szCs w:val="22"/>
            </w:rPr>
            <w:t xml:space="preserve"> И </w:t>
          </w:r>
          <w:r w:rsidR="00267614">
            <w:rPr>
              <w:rFonts w:ascii="KZ Times New Roman" w:hAnsi="KZ Times New Roman"/>
              <w:b/>
              <w:bCs/>
              <w:color w:val="3366FF"/>
              <w:sz w:val="22"/>
              <w:szCs w:val="22"/>
            </w:rPr>
            <w:t>А</w:t>
          </w:r>
          <w:r w:rsidR="009F30AE" w:rsidRPr="00084156">
            <w:rPr>
              <w:rFonts w:ascii="KZ Times New Roman" w:hAnsi="KZ Times New Roman"/>
              <w:b/>
              <w:bCs/>
              <w:color w:val="3366FF"/>
              <w:sz w:val="22"/>
              <w:szCs w:val="22"/>
            </w:rPr>
            <w:t>ЭРОКОСМИЧЕСКОЙ ПРОМЫШЛЕННОСТИ</w:t>
          </w:r>
          <w:r w:rsidR="009B63DF">
            <w:rPr>
              <w:rFonts w:ascii="KZ Times New Roman" w:hAnsi="KZ Times New Roman"/>
              <w:b/>
              <w:bCs/>
              <w:color w:val="3366FF"/>
              <w:sz w:val="22"/>
              <w:szCs w:val="22"/>
            </w:rPr>
            <w:t xml:space="preserve"> </w:t>
          </w:r>
          <w:r w:rsidR="009F30AE" w:rsidRPr="00084156">
            <w:rPr>
              <w:rFonts w:ascii="KZ Times New Roman" w:hAnsi="KZ Times New Roman"/>
              <w:b/>
              <w:bCs/>
              <w:color w:val="3366FF"/>
              <w:sz w:val="22"/>
              <w:szCs w:val="22"/>
            </w:rPr>
            <w:t>РЕСПУБЛИКИ КАЗАХСТАН</w:t>
          </w:r>
        </w:p>
        <w:p w:rsidR="00FC1D11" w:rsidRPr="00084156" w:rsidRDefault="00FC1D11" w:rsidP="00702B6C">
          <w:pPr>
            <w:ind w:right="-101"/>
            <w:jc w:val="center"/>
            <w:rPr>
              <w:b/>
              <w:color w:val="3366FF"/>
              <w:sz w:val="20"/>
              <w:szCs w:val="20"/>
            </w:rPr>
          </w:pPr>
        </w:p>
        <w:p w:rsidR="00440FE4" w:rsidRPr="00084156" w:rsidRDefault="00440FE4" w:rsidP="00702B6C">
          <w:pPr>
            <w:ind w:right="-101"/>
            <w:jc w:val="center"/>
            <w:rPr>
              <w:b/>
              <w:color w:val="3366FF"/>
              <w:sz w:val="20"/>
              <w:szCs w:val="20"/>
            </w:rPr>
          </w:pPr>
        </w:p>
        <w:p w:rsidR="00440FE4" w:rsidRPr="00084156" w:rsidRDefault="00440FE4" w:rsidP="00440FE4">
          <w:pPr>
            <w:jc w:val="center"/>
            <w:rPr>
              <w:b/>
              <w:color w:val="3366FF"/>
              <w:sz w:val="18"/>
              <w:szCs w:val="18"/>
            </w:rPr>
          </w:pPr>
          <w:r w:rsidRPr="00084156">
            <w:rPr>
              <w:b/>
              <w:color w:val="3366FF"/>
              <w:sz w:val="18"/>
              <w:szCs w:val="18"/>
            </w:rPr>
            <w:t>РЕСПУБЛИКАНСКОЕ ГОСУДАРСТВЕННОЕ</w:t>
          </w:r>
        </w:p>
        <w:p w:rsidR="00440FE4" w:rsidRPr="00084156" w:rsidRDefault="00440FE4" w:rsidP="00440FE4">
          <w:pPr>
            <w:jc w:val="center"/>
            <w:rPr>
              <w:b/>
              <w:color w:val="3366FF"/>
              <w:sz w:val="18"/>
              <w:szCs w:val="18"/>
            </w:rPr>
          </w:pPr>
          <w:r w:rsidRPr="00084156">
            <w:rPr>
              <w:b/>
              <w:color w:val="3366FF"/>
              <w:sz w:val="18"/>
              <w:szCs w:val="18"/>
            </w:rPr>
            <w:t>УЧРЕЖДЕНИЕ</w:t>
          </w:r>
          <w:r w:rsidRPr="00084156">
            <w:rPr>
              <w:b/>
              <w:color w:val="3366FF"/>
              <w:sz w:val="18"/>
              <w:szCs w:val="18"/>
              <w:lang w:val="kk-KZ"/>
            </w:rPr>
            <w:t xml:space="preserve"> </w:t>
          </w:r>
          <w:r w:rsidRPr="00084156">
            <w:rPr>
              <w:b/>
              <w:color w:val="3366FF"/>
              <w:sz w:val="18"/>
              <w:szCs w:val="18"/>
            </w:rPr>
            <w:t>«КОМИТЕТ ПО ИНФОРМАЦИОННОЙ БЕЗОПАСНОСТИ»</w:t>
          </w:r>
        </w:p>
        <w:p w:rsidR="00440FE4" w:rsidRPr="00084156" w:rsidRDefault="00440FE4" w:rsidP="00702B6C">
          <w:pPr>
            <w:ind w:right="-101"/>
            <w:jc w:val="center"/>
            <w:rPr>
              <w:b/>
              <w:color w:val="3366FF"/>
              <w:sz w:val="29"/>
              <w:szCs w:val="29"/>
            </w:rPr>
          </w:pPr>
        </w:p>
      </w:tc>
    </w:tr>
  </w:tbl>
  <w:p w:rsidR="00B33ACF" w:rsidRDefault="00440FE4" w:rsidP="00A92593">
    <w:pPr>
      <w:pStyle w:val="a3"/>
      <w:tabs>
        <w:tab w:val="clear" w:pos="9355"/>
        <w:tab w:val="left" w:pos="6840"/>
        <w:tab w:val="right" w:pos="10260"/>
      </w:tabs>
      <w:ind w:right="-569"/>
      <w:rPr>
        <w:color w:val="3366FF"/>
        <w:sz w:val="16"/>
        <w:szCs w:val="16"/>
        <w:lang w:val="kk-KZ"/>
      </w:rPr>
    </w:pPr>
    <w:r w:rsidRPr="00084156">
      <w:rPr>
        <w:color w:val="3366FF"/>
        <w:sz w:val="16"/>
        <w:szCs w:val="16"/>
        <w:lang w:val="kk-KZ"/>
      </w:rPr>
      <w:t>010000</w:t>
    </w:r>
    <w:r w:rsidR="00B33ACF" w:rsidRPr="00084156">
      <w:rPr>
        <w:color w:val="3366FF"/>
        <w:sz w:val="16"/>
        <w:szCs w:val="16"/>
        <w:lang w:val="kk-KZ"/>
      </w:rPr>
      <w:t xml:space="preserve"> </w:t>
    </w:r>
    <w:r w:rsidR="000565D9">
      <w:rPr>
        <w:color w:val="3366FF"/>
        <w:sz w:val="16"/>
        <w:szCs w:val="16"/>
        <w:lang w:val="kk-KZ"/>
      </w:rPr>
      <w:t>Нұр-Сұлтан қ.</w:t>
    </w:r>
    <w:r w:rsidR="007E1767">
      <w:rPr>
        <w:color w:val="3366FF"/>
        <w:sz w:val="16"/>
        <w:szCs w:val="16"/>
        <w:lang w:val="kk-KZ"/>
      </w:rPr>
      <w:t>,</w:t>
    </w:r>
    <w:r w:rsidR="00B33ACF" w:rsidRPr="00084156">
      <w:rPr>
        <w:color w:val="3366FF"/>
        <w:sz w:val="16"/>
        <w:szCs w:val="16"/>
        <w:lang w:val="kk-KZ"/>
      </w:rPr>
      <w:t xml:space="preserve">                                                  </w:t>
    </w:r>
    <w:r w:rsidR="00A92593">
      <w:rPr>
        <w:color w:val="3366FF"/>
        <w:sz w:val="16"/>
        <w:szCs w:val="16"/>
        <w:lang w:val="kk-KZ"/>
      </w:rPr>
      <w:t xml:space="preserve">                                                                                  </w:t>
    </w:r>
    <w:r w:rsidR="00B33ACF" w:rsidRPr="00084156">
      <w:rPr>
        <w:color w:val="3366FF"/>
        <w:sz w:val="16"/>
        <w:szCs w:val="16"/>
        <w:lang w:val="kk-KZ"/>
      </w:rPr>
      <w:t xml:space="preserve">                  </w:t>
    </w:r>
    <w:r w:rsidR="000139D0">
      <w:rPr>
        <w:color w:val="3366FF"/>
        <w:sz w:val="16"/>
        <w:szCs w:val="16"/>
        <w:lang w:val="kk-KZ"/>
      </w:rPr>
      <w:t xml:space="preserve">    </w:t>
    </w:r>
    <w:r w:rsidR="00A92593">
      <w:rPr>
        <w:color w:val="3366FF"/>
        <w:sz w:val="16"/>
        <w:szCs w:val="16"/>
        <w:lang w:val="kk-KZ"/>
      </w:rPr>
      <w:t xml:space="preserve"> </w:t>
    </w:r>
    <w:r w:rsidR="000565D9">
      <w:rPr>
        <w:color w:val="3366FF"/>
        <w:sz w:val="16"/>
        <w:szCs w:val="16"/>
        <w:lang w:val="kk-KZ"/>
      </w:rPr>
      <w:t xml:space="preserve"> </w:t>
    </w:r>
    <w:r w:rsidR="00A92593">
      <w:rPr>
        <w:color w:val="3366FF"/>
        <w:sz w:val="16"/>
        <w:szCs w:val="16"/>
        <w:lang w:val="kk-KZ"/>
      </w:rPr>
      <w:t xml:space="preserve"> </w:t>
    </w:r>
    <w:r w:rsidR="000139D0">
      <w:rPr>
        <w:color w:val="3366FF"/>
        <w:sz w:val="16"/>
        <w:szCs w:val="16"/>
        <w:lang w:val="kk-KZ"/>
      </w:rPr>
      <w:t xml:space="preserve">     </w:t>
    </w:r>
    <w:r w:rsidR="00A92593">
      <w:rPr>
        <w:color w:val="3366FF"/>
        <w:sz w:val="16"/>
        <w:szCs w:val="16"/>
        <w:lang w:val="kk-KZ"/>
      </w:rPr>
      <w:t xml:space="preserve">     </w:t>
    </w:r>
    <w:r w:rsidR="001208D0" w:rsidRPr="00084156">
      <w:rPr>
        <w:color w:val="3366FF"/>
        <w:sz w:val="16"/>
        <w:szCs w:val="16"/>
        <w:lang w:val="kk-KZ"/>
      </w:rPr>
      <w:t>010000,</w:t>
    </w:r>
    <w:r w:rsidR="00A92593">
      <w:rPr>
        <w:color w:val="3366FF"/>
        <w:sz w:val="16"/>
        <w:szCs w:val="16"/>
        <w:lang w:val="kk-KZ"/>
      </w:rPr>
      <w:t xml:space="preserve"> </w:t>
    </w:r>
    <w:r w:rsidR="001208D0" w:rsidRPr="00084156">
      <w:rPr>
        <w:color w:val="3366FF"/>
        <w:sz w:val="16"/>
        <w:szCs w:val="16"/>
        <w:lang w:val="kk-KZ"/>
      </w:rPr>
      <w:t>г</w:t>
    </w:r>
    <w:r w:rsidR="00A92593">
      <w:rPr>
        <w:color w:val="3366FF"/>
        <w:sz w:val="16"/>
        <w:szCs w:val="16"/>
        <w:lang w:val="kk-KZ"/>
      </w:rPr>
      <w:t xml:space="preserve">ород </w:t>
    </w:r>
    <w:r w:rsidR="000565D9">
      <w:rPr>
        <w:color w:val="3366FF"/>
        <w:sz w:val="16"/>
        <w:szCs w:val="16"/>
        <w:lang w:val="kk-KZ"/>
      </w:rPr>
      <w:t>Нур-Султан</w:t>
    </w:r>
  </w:p>
  <w:p w:rsidR="00A92593" w:rsidRDefault="00A92593" w:rsidP="00A92593">
    <w:pPr>
      <w:pStyle w:val="a3"/>
      <w:tabs>
        <w:tab w:val="clear" w:pos="9355"/>
        <w:tab w:val="left" w:pos="6840"/>
        <w:tab w:val="right" w:pos="10260"/>
      </w:tabs>
      <w:ind w:right="-428"/>
      <w:jc w:val="both"/>
      <w:rPr>
        <w:color w:val="3366FF"/>
        <w:sz w:val="16"/>
        <w:szCs w:val="16"/>
        <w:lang w:val="kk-KZ"/>
      </w:rPr>
    </w:pPr>
    <w:r>
      <w:rPr>
        <w:color w:val="3366FF"/>
        <w:sz w:val="16"/>
        <w:szCs w:val="16"/>
        <w:lang w:val="kk-KZ"/>
      </w:rPr>
      <w:t xml:space="preserve">Есіл ауданы, Министрліктер үйі </w:t>
    </w:r>
    <w:r>
      <w:rPr>
        <w:color w:val="3366FF"/>
        <w:sz w:val="16"/>
        <w:szCs w:val="16"/>
        <w:lang w:val="kk-KZ"/>
      </w:rPr>
      <w:tab/>
    </w:r>
    <w:r>
      <w:rPr>
        <w:color w:val="3366FF"/>
        <w:sz w:val="16"/>
        <w:szCs w:val="16"/>
        <w:lang w:val="kk-KZ"/>
      </w:rPr>
      <w:tab/>
      <w:t xml:space="preserve">                  Есильский район, Дом Министерств</w:t>
    </w:r>
  </w:p>
  <w:p w:rsidR="00A92593" w:rsidRPr="00084156" w:rsidRDefault="00A92593" w:rsidP="00A92593">
    <w:pPr>
      <w:pStyle w:val="a3"/>
      <w:tabs>
        <w:tab w:val="clear" w:pos="9355"/>
        <w:tab w:val="left" w:pos="6840"/>
        <w:tab w:val="right" w:pos="10065"/>
      </w:tabs>
      <w:ind w:right="-428"/>
      <w:rPr>
        <w:color w:val="3366FF"/>
        <w:sz w:val="16"/>
        <w:szCs w:val="16"/>
        <w:lang w:val="kk-KZ"/>
      </w:rPr>
    </w:pPr>
    <w:r>
      <w:rPr>
        <w:color w:val="3366FF"/>
        <w:sz w:val="16"/>
        <w:szCs w:val="16"/>
        <w:lang w:val="kk-KZ"/>
      </w:rPr>
      <w:t xml:space="preserve">Мәңгілік Ел даңғылы, 8 үй, </w:t>
    </w:r>
    <w:r w:rsidR="003D4F5E">
      <w:rPr>
        <w:color w:val="3366FF"/>
        <w:sz w:val="16"/>
        <w:szCs w:val="16"/>
        <w:lang w:val="kk-KZ"/>
      </w:rPr>
      <w:t>16В</w:t>
    </w:r>
    <w:r w:rsidR="003658FA">
      <w:rPr>
        <w:color w:val="3366FF"/>
        <w:sz w:val="16"/>
        <w:szCs w:val="16"/>
        <w:lang w:val="kk-KZ"/>
      </w:rPr>
      <w:t xml:space="preserve"> </w:t>
    </w:r>
    <w:r w:rsidRPr="00084156">
      <w:rPr>
        <w:color w:val="3366FF"/>
        <w:sz w:val="16"/>
        <w:szCs w:val="16"/>
        <w:lang w:val="kk-KZ"/>
      </w:rPr>
      <w:t>кіреберіс</w:t>
    </w:r>
    <w:r w:rsidRPr="00A92593">
      <w:rPr>
        <w:color w:val="3366FF"/>
        <w:sz w:val="16"/>
        <w:szCs w:val="16"/>
        <w:lang w:val="kk-KZ"/>
      </w:rPr>
      <w:t xml:space="preserve"> </w:t>
    </w:r>
    <w:r>
      <w:rPr>
        <w:color w:val="3366FF"/>
        <w:sz w:val="16"/>
        <w:szCs w:val="16"/>
        <w:lang w:val="kk-KZ"/>
      </w:rPr>
      <w:tab/>
    </w:r>
    <w:r>
      <w:rPr>
        <w:color w:val="3366FF"/>
        <w:sz w:val="16"/>
        <w:szCs w:val="16"/>
        <w:lang w:val="kk-KZ"/>
      </w:rPr>
      <w:tab/>
    </w:r>
    <w:r>
      <w:rPr>
        <w:color w:val="3366FF"/>
        <w:sz w:val="16"/>
        <w:szCs w:val="16"/>
        <w:lang w:val="kk-KZ"/>
      </w:rPr>
      <w:tab/>
      <w:t xml:space="preserve">пр. Мәңгілік Ел, дом 8, </w:t>
    </w:r>
    <w:r w:rsidRPr="00084156">
      <w:rPr>
        <w:color w:val="3366FF"/>
        <w:sz w:val="16"/>
        <w:szCs w:val="16"/>
        <w:lang w:val="kk-KZ"/>
      </w:rPr>
      <w:t>подъезд</w:t>
    </w:r>
    <w:r>
      <w:rPr>
        <w:color w:val="3366FF"/>
        <w:sz w:val="16"/>
        <w:szCs w:val="16"/>
        <w:lang w:val="kk-KZ"/>
      </w:rPr>
      <w:t xml:space="preserve"> </w:t>
    </w:r>
    <w:r w:rsidR="009B63DF">
      <w:rPr>
        <w:color w:val="3366FF"/>
        <w:sz w:val="16"/>
        <w:szCs w:val="16"/>
        <w:lang w:val="kk-KZ"/>
      </w:rPr>
      <w:t>1</w:t>
    </w:r>
    <w:r w:rsidR="003D4F5E">
      <w:rPr>
        <w:color w:val="3366FF"/>
        <w:sz w:val="16"/>
        <w:szCs w:val="16"/>
        <w:lang w:val="kk-KZ"/>
      </w:rPr>
      <w:t>6В</w:t>
    </w:r>
  </w:p>
  <w:p w:rsidR="00B33ACF" w:rsidRPr="000139D0" w:rsidRDefault="006E6AFB" w:rsidP="00A92593">
    <w:pPr>
      <w:pStyle w:val="a3"/>
      <w:tabs>
        <w:tab w:val="clear" w:pos="9355"/>
        <w:tab w:val="left" w:pos="6840"/>
      </w:tabs>
      <w:ind w:right="-569"/>
      <w:rPr>
        <w:color w:val="3366FF"/>
        <w:sz w:val="16"/>
        <w:szCs w:val="16"/>
        <w:lang w:val="kk-KZ"/>
      </w:rPr>
    </w:pPr>
    <w:r>
      <w:rPr>
        <w:color w:val="3366FF"/>
        <w:sz w:val="16"/>
        <w:szCs w:val="16"/>
        <w:lang w:val="kk-KZ"/>
      </w:rPr>
      <w:t>тел.</w:t>
    </w:r>
    <w:r w:rsidR="00525BFE" w:rsidRPr="00A92593">
      <w:rPr>
        <w:color w:val="3366FF"/>
        <w:sz w:val="16"/>
        <w:szCs w:val="16"/>
        <w:lang w:val="kk-KZ"/>
      </w:rPr>
      <w:t>: 8(7172) 74</w:t>
    </w:r>
    <w:r w:rsidR="00A92593">
      <w:rPr>
        <w:color w:val="3366FF"/>
        <w:sz w:val="16"/>
        <w:szCs w:val="16"/>
        <w:lang w:val="kk-KZ"/>
      </w:rPr>
      <w:t>-99-80</w:t>
    </w:r>
    <w:r w:rsidR="00525BFE" w:rsidRPr="00A92593">
      <w:rPr>
        <w:color w:val="3366FF"/>
        <w:sz w:val="16"/>
        <w:szCs w:val="16"/>
        <w:lang w:val="kk-KZ"/>
      </w:rPr>
      <w:t xml:space="preserve"> </w:t>
    </w:r>
    <w:r w:rsidR="00A92593">
      <w:rPr>
        <w:color w:val="3366FF"/>
        <w:sz w:val="16"/>
        <w:szCs w:val="16"/>
        <w:lang w:val="kk-KZ"/>
      </w:rPr>
      <w:tab/>
    </w:r>
    <w:r w:rsidR="00A92593">
      <w:rPr>
        <w:color w:val="3366FF"/>
        <w:sz w:val="16"/>
        <w:szCs w:val="16"/>
        <w:lang w:val="kk-KZ"/>
      </w:rPr>
      <w:tab/>
    </w:r>
    <w:r w:rsidR="00A92593">
      <w:rPr>
        <w:color w:val="3366FF"/>
        <w:sz w:val="16"/>
        <w:szCs w:val="16"/>
        <w:lang w:val="kk-KZ"/>
      </w:rPr>
      <w:tab/>
    </w:r>
    <w:r w:rsidR="00A92593">
      <w:rPr>
        <w:color w:val="3366FF"/>
        <w:sz w:val="16"/>
        <w:szCs w:val="16"/>
        <w:lang w:val="kk-KZ"/>
      </w:rPr>
      <w:tab/>
    </w:r>
    <w:r w:rsidR="00A92593">
      <w:rPr>
        <w:color w:val="3366FF"/>
        <w:sz w:val="16"/>
        <w:szCs w:val="16"/>
        <w:lang w:val="kk-KZ"/>
      </w:rPr>
      <w:tab/>
      <w:t xml:space="preserve">  </w:t>
    </w:r>
    <w:r w:rsidR="00105F75">
      <w:rPr>
        <w:color w:val="3366FF"/>
        <w:sz w:val="16"/>
        <w:szCs w:val="16"/>
        <w:lang w:val="kk-KZ"/>
      </w:rPr>
      <w:t>тел.:</w:t>
    </w:r>
    <w:r w:rsidR="00105F75" w:rsidRPr="001C6424">
      <w:rPr>
        <w:color w:val="3366FF"/>
        <w:sz w:val="16"/>
        <w:szCs w:val="16"/>
      </w:rPr>
      <w:t xml:space="preserve"> </w:t>
    </w:r>
    <w:r w:rsidR="00B33ACF" w:rsidRPr="001C6424">
      <w:rPr>
        <w:color w:val="3366FF"/>
        <w:sz w:val="16"/>
        <w:szCs w:val="16"/>
      </w:rPr>
      <w:t xml:space="preserve">8(7172) </w:t>
    </w:r>
    <w:r w:rsidR="00525BFE" w:rsidRPr="001C6424">
      <w:rPr>
        <w:color w:val="3366FF"/>
        <w:sz w:val="16"/>
        <w:szCs w:val="16"/>
      </w:rPr>
      <w:t>74</w:t>
    </w:r>
    <w:r w:rsidR="00A92593">
      <w:rPr>
        <w:color w:val="3366FF"/>
        <w:sz w:val="16"/>
        <w:szCs w:val="16"/>
        <w:lang w:val="kk-KZ"/>
      </w:rPr>
      <w:t>-99-80</w:t>
    </w:r>
  </w:p>
  <w:p w:rsidR="00B33ACF" w:rsidRPr="00084156" w:rsidRDefault="00B33ACF" w:rsidP="00A92593">
    <w:pPr>
      <w:pStyle w:val="a3"/>
      <w:tabs>
        <w:tab w:val="clear" w:pos="9355"/>
        <w:tab w:val="left" w:pos="6840"/>
        <w:tab w:val="right" w:pos="10065"/>
      </w:tabs>
      <w:rPr>
        <w:color w:val="3366FF"/>
        <w:sz w:val="16"/>
        <w:szCs w:val="16"/>
        <w:lang w:val="de-DE"/>
      </w:rPr>
    </w:pPr>
    <w:proofErr w:type="spellStart"/>
    <w:r w:rsidRPr="00084156">
      <w:rPr>
        <w:color w:val="3366FF"/>
        <w:sz w:val="16"/>
        <w:szCs w:val="16"/>
        <w:lang w:val="de-DE"/>
      </w:rPr>
      <w:t>e-mail</w:t>
    </w:r>
    <w:proofErr w:type="spellEnd"/>
    <w:r w:rsidRPr="00084156">
      <w:rPr>
        <w:color w:val="3366FF"/>
        <w:sz w:val="16"/>
        <w:szCs w:val="16"/>
        <w:lang w:val="de-DE"/>
      </w:rPr>
      <w:t xml:space="preserve">: </w:t>
    </w:r>
    <w:r w:rsidR="00525BFE" w:rsidRPr="00A92593">
      <w:rPr>
        <w:b/>
        <w:color w:val="3366FF"/>
        <w:sz w:val="16"/>
        <w:szCs w:val="16"/>
        <w:lang w:val="de-DE"/>
      </w:rPr>
      <w:t>kib@mdai</w:t>
    </w:r>
    <w:r w:rsidR="002B1EC4" w:rsidRPr="00A92593">
      <w:rPr>
        <w:b/>
        <w:color w:val="3366FF"/>
        <w:sz w:val="16"/>
        <w:szCs w:val="16"/>
        <w:lang w:val="de-DE"/>
      </w:rPr>
      <w:t>.gov.kz</w:t>
    </w:r>
    <w:r w:rsidRPr="00084156">
      <w:rPr>
        <w:color w:val="3366FF"/>
        <w:sz w:val="16"/>
        <w:szCs w:val="16"/>
        <w:lang w:val="de-DE"/>
      </w:rPr>
      <w:t xml:space="preserve">                                                                                  </w:t>
    </w:r>
    <w:r w:rsidR="00525BFE">
      <w:rPr>
        <w:color w:val="3366FF"/>
        <w:sz w:val="16"/>
        <w:szCs w:val="16"/>
        <w:lang w:val="de-DE"/>
      </w:rPr>
      <w:t xml:space="preserve">           </w:t>
    </w:r>
    <w:r w:rsidRPr="00084156">
      <w:rPr>
        <w:color w:val="3366FF"/>
        <w:sz w:val="16"/>
        <w:szCs w:val="16"/>
        <w:lang w:val="de-DE"/>
      </w:rPr>
      <w:t xml:space="preserve">             </w:t>
    </w:r>
    <w:r w:rsidR="002B1EC4" w:rsidRPr="00084156">
      <w:rPr>
        <w:color w:val="3366FF"/>
        <w:sz w:val="16"/>
        <w:szCs w:val="16"/>
        <w:lang w:val="de-DE"/>
      </w:rPr>
      <w:t xml:space="preserve">                      </w:t>
    </w:r>
    <w:r w:rsidR="006E6AFB">
      <w:rPr>
        <w:color w:val="3366FF"/>
        <w:sz w:val="16"/>
        <w:szCs w:val="16"/>
        <w:lang w:val="kk-KZ"/>
      </w:rPr>
      <w:t xml:space="preserve"> </w:t>
    </w:r>
    <w:r w:rsidR="000139D0">
      <w:rPr>
        <w:color w:val="3366FF"/>
        <w:sz w:val="16"/>
        <w:szCs w:val="16"/>
        <w:lang w:val="kk-KZ"/>
      </w:rPr>
      <w:t xml:space="preserve">   </w:t>
    </w:r>
    <w:r w:rsidR="00A92593">
      <w:rPr>
        <w:color w:val="3366FF"/>
        <w:sz w:val="16"/>
        <w:szCs w:val="16"/>
        <w:lang w:val="kk-KZ"/>
      </w:rPr>
      <w:tab/>
    </w:r>
    <w:proofErr w:type="spellStart"/>
    <w:r w:rsidRPr="00084156">
      <w:rPr>
        <w:color w:val="3366FF"/>
        <w:sz w:val="16"/>
        <w:szCs w:val="16"/>
        <w:lang w:val="de-DE"/>
      </w:rPr>
      <w:t>e-mail</w:t>
    </w:r>
    <w:proofErr w:type="spellEnd"/>
    <w:r w:rsidRPr="00084156">
      <w:rPr>
        <w:color w:val="3366FF"/>
        <w:sz w:val="16"/>
        <w:szCs w:val="16"/>
        <w:lang w:val="de-DE"/>
      </w:rPr>
      <w:t xml:space="preserve">: </w:t>
    </w:r>
    <w:r w:rsidR="00525BFE" w:rsidRPr="00A92593">
      <w:rPr>
        <w:b/>
        <w:color w:val="3366FF"/>
        <w:sz w:val="16"/>
        <w:szCs w:val="16"/>
        <w:lang w:val="de-DE"/>
      </w:rPr>
      <w:t>kib@mdai</w:t>
    </w:r>
    <w:r w:rsidR="002B1EC4" w:rsidRPr="00A92593">
      <w:rPr>
        <w:b/>
        <w:color w:val="3366FF"/>
        <w:sz w:val="16"/>
        <w:szCs w:val="16"/>
        <w:lang w:val="de-DE"/>
      </w:rPr>
      <w:t>.gov.kz</w:t>
    </w:r>
  </w:p>
  <w:p w:rsidR="005C1533" w:rsidRPr="00525BFE" w:rsidRDefault="005C1533" w:rsidP="00440FE4">
    <w:pPr>
      <w:pStyle w:val="a3"/>
      <w:tabs>
        <w:tab w:val="clear" w:pos="9355"/>
        <w:tab w:val="left" w:pos="6840"/>
        <w:tab w:val="right" w:pos="10260"/>
      </w:tabs>
      <w:ind w:right="-263"/>
      <w:rPr>
        <w:b/>
        <w:color w:val="3399FF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798"/>
    <w:multiLevelType w:val="hybridMultilevel"/>
    <w:tmpl w:val="CBFAE78E"/>
    <w:lvl w:ilvl="0" w:tplc="ED2A22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081AA6"/>
    <w:multiLevelType w:val="hybridMultilevel"/>
    <w:tmpl w:val="BB9CF9C4"/>
    <w:lvl w:ilvl="0" w:tplc="04A6CF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93ECD26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51352E5D"/>
    <w:multiLevelType w:val="hybridMultilevel"/>
    <w:tmpl w:val="C6AC702A"/>
    <w:lvl w:ilvl="0" w:tplc="ED2A227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FF90227"/>
    <w:multiLevelType w:val="hybridMultilevel"/>
    <w:tmpl w:val="6292F3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7D7D7C78"/>
    <w:multiLevelType w:val="hybridMultilevel"/>
    <w:tmpl w:val="D1786800"/>
    <w:lvl w:ilvl="0" w:tplc="8A3A50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3A"/>
    <w:rsid w:val="000109B0"/>
    <w:rsid w:val="000139D0"/>
    <w:rsid w:val="00015F85"/>
    <w:rsid w:val="00017857"/>
    <w:rsid w:val="000312B2"/>
    <w:rsid w:val="00032DAB"/>
    <w:rsid w:val="00033710"/>
    <w:rsid w:val="000342A3"/>
    <w:rsid w:val="00035EBD"/>
    <w:rsid w:val="000406E4"/>
    <w:rsid w:val="00046BA0"/>
    <w:rsid w:val="0005286F"/>
    <w:rsid w:val="00054D22"/>
    <w:rsid w:val="000565D9"/>
    <w:rsid w:val="0006352B"/>
    <w:rsid w:val="00084156"/>
    <w:rsid w:val="000959A3"/>
    <w:rsid w:val="000A0D8C"/>
    <w:rsid w:val="000C2C86"/>
    <w:rsid w:val="000C3846"/>
    <w:rsid w:val="000C4FAD"/>
    <w:rsid w:val="000C780C"/>
    <w:rsid w:val="000D0ED4"/>
    <w:rsid w:val="000D6523"/>
    <w:rsid w:val="000F10AF"/>
    <w:rsid w:val="0010264C"/>
    <w:rsid w:val="00102AAE"/>
    <w:rsid w:val="00105F75"/>
    <w:rsid w:val="00110752"/>
    <w:rsid w:val="001125CA"/>
    <w:rsid w:val="001208D0"/>
    <w:rsid w:val="00124D55"/>
    <w:rsid w:val="00141B7B"/>
    <w:rsid w:val="0015433F"/>
    <w:rsid w:val="00155403"/>
    <w:rsid w:val="00174463"/>
    <w:rsid w:val="00177EA4"/>
    <w:rsid w:val="00181B13"/>
    <w:rsid w:val="001871F7"/>
    <w:rsid w:val="001875D9"/>
    <w:rsid w:val="001911A8"/>
    <w:rsid w:val="001B51E0"/>
    <w:rsid w:val="001C4E3E"/>
    <w:rsid w:val="001C6424"/>
    <w:rsid w:val="001D4779"/>
    <w:rsid w:val="001D551A"/>
    <w:rsid w:val="001E45D7"/>
    <w:rsid w:val="00204127"/>
    <w:rsid w:val="00225071"/>
    <w:rsid w:val="00227E8A"/>
    <w:rsid w:val="002366EB"/>
    <w:rsid w:val="00237250"/>
    <w:rsid w:val="0023745D"/>
    <w:rsid w:val="00237EB7"/>
    <w:rsid w:val="00241EC1"/>
    <w:rsid w:val="00243C08"/>
    <w:rsid w:val="00246D6A"/>
    <w:rsid w:val="00247308"/>
    <w:rsid w:val="002559D1"/>
    <w:rsid w:val="00260390"/>
    <w:rsid w:val="002674F3"/>
    <w:rsid w:val="00267614"/>
    <w:rsid w:val="00294B1A"/>
    <w:rsid w:val="002964A1"/>
    <w:rsid w:val="002B1EC4"/>
    <w:rsid w:val="002C20F5"/>
    <w:rsid w:val="002C4707"/>
    <w:rsid w:val="002C6F95"/>
    <w:rsid w:val="002E7DFB"/>
    <w:rsid w:val="002F2851"/>
    <w:rsid w:val="002F6608"/>
    <w:rsid w:val="00300EDD"/>
    <w:rsid w:val="003071D6"/>
    <w:rsid w:val="00315673"/>
    <w:rsid w:val="00320E0A"/>
    <w:rsid w:val="00332304"/>
    <w:rsid w:val="003323CE"/>
    <w:rsid w:val="00334140"/>
    <w:rsid w:val="00337B03"/>
    <w:rsid w:val="00352539"/>
    <w:rsid w:val="003658FA"/>
    <w:rsid w:val="00366D5E"/>
    <w:rsid w:val="00371AC1"/>
    <w:rsid w:val="0037236A"/>
    <w:rsid w:val="003808FE"/>
    <w:rsid w:val="00387F4E"/>
    <w:rsid w:val="00390076"/>
    <w:rsid w:val="00397DDA"/>
    <w:rsid w:val="003A5E8F"/>
    <w:rsid w:val="003C160C"/>
    <w:rsid w:val="003C1F1A"/>
    <w:rsid w:val="003D1C12"/>
    <w:rsid w:val="003D4F5E"/>
    <w:rsid w:val="003F6BEA"/>
    <w:rsid w:val="00401F05"/>
    <w:rsid w:val="00411804"/>
    <w:rsid w:val="00416A80"/>
    <w:rsid w:val="004340C4"/>
    <w:rsid w:val="00440FE4"/>
    <w:rsid w:val="00442A01"/>
    <w:rsid w:val="00460FDA"/>
    <w:rsid w:val="00462C8D"/>
    <w:rsid w:val="0048725E"/>
    <w:rsid w:val="004A38C2"/>
    <w:rsid w:val="004C5F9A"/>
    <w:rsid w:val="004C6FA7"/>
    <w:rsid w:val="004D45B9"/>
    <w:rsid w:val="004F023E"/>
    <w:rsid w:val="004F0400"/>
    <w:rsid w:val="004F4A2D"/>
    <w:rsid w:val="00524CEF"/>
    <w:rsid w:val="00525BFE"/>
    <w:rsid w:val="0055217D"/>
    <w:rsid w:val="0057695C"/>
    <w:rsid w:val="00583D41"/>
    <w:rsid w:val="00591A06"/>
    <w:rsid w:val="00597206"/>
    <w:rsid w:val="005A5107"/>
    <w:rsid w:val="005C1533"/>
    <w:rsid w:val="005C1580"/>
    <w:rsid w:val="005C1C19"/>
    <w:rsid w:val="005E13D0"/>
    <w:rsid w:val="005E3921"/>
    <w:rsid w:val="005E43C6"/>
    <w:rsid w:val="005E785C"/>
    <w:rsid w:val="005E7F62"/>
    <w:rsid w:val="005F5954"/>
    <w:rsid w:val="00613B20"/>
    <w:rsid w:val="00623BAC"/>
    <w:rsid w:val="006348FF"/>
    <w:rsid w:val="00647A61"/>
    <w:rsid w:val="00650647"/>
    <w:rsid w:val="006509C5"/>
    <w:rsid w:val="00651524"/>
    <w:rsid w:val="00653BBA"/>
    <w:rsid w:val="00656A14"/>
    <w:rsid w:val="00676660"/>
    <w:rsid w:val="00676797"/>
    <w:rsid w:val="00682091"/>
    <w:rsid w:val="006A3C61"/>
    <w:rsid w:val="006A4562"/>
    <w:rsid w:val="006B2E46"/>
    <w:rsid w:val="006C17A5"/>
    <w:rsid w:val="006E13F2"/>
    <w:rsid w:val="006E1975"/>
    <w:rsid w:val="006E25A9"/>
    <w:rsid w:val="006E6AFB"/>
    <w:rsid w:val="006F7B7B"/>
    <w:rsid w:val="00702B6C"/>
    <w:rsid w:val="00711305"/>
    <w:rsid w:val="00711743"/>
    <w:rsid w:val="00733F51"/>
    <w:rsid w:val="00751F23"/>
    <w:rsid w:val="0077422A"/>
    <w:rsid w:val="0079706F"/>
    <w:rsid w:val="007A2269"/>
    <w:rsid w:val="007A23EF"/>
    <w:rsid w:val="007B0F39"/>
    <w:rsid w:val="007E1767"/>
    <w:rsid w:val="007F1414"/>
    <w:rsid w:val="007F50F0"/>
    <w:rsid w:val="007F5FA2"/>
    <w:rsid w:val="00803D13"/>
    <w:rsid w:val="0081729A"/>
    <w:rsid w:val="00821FC0"/>
    <w:rsid w:val="0082453C"/>
    <w:rsid w:val="00825650"/>
    <w:rsid w:val="00830741"/>
    <w:rsid w:val="00832E5E"/>
    <w:rsid w:val="00841015"/>
    <w:rsid w:val="00843ED6"/>
    <w:rsid w:val="00846567"/>
    <w:rsid w:val="00850BF3"/>
    <w:rsid w:val="00857656"/>
    <w:rsid w:val="00861816"/>
    <w:rsid w:val="00866A22"/>
    <w:rsid w:val="0087017F"/>
    <w:rsid w:val="0087373B"/>
    <w:rsid w:val="008833CB"/>
    <w:rsid w:val="00885B58"/>
    <w:rsid w:val="008B07FB"/>
    <w:rsid w:val="008B7FF0"/>
    <w:rsid w:val="008C38E1"/>
    <w:rsid w:val="008C7825"/>
    <w:rsid w:val="008E4F29"/>
    <w:rsid w:val="008F0A5E"/>
    <w:rsid w:val="009205EA"/>
    <w:rsid w:val="00933893"/>
    <w:rsid w:val="00946028"/>
    <w:rsid w:val="00947164"/>
    <w:rsid w:val="00947621"/>
    <w:rsid w:val="0095128F"/>
    <w:rsid w:val="009566DD"/>
    <w:rsid w:val="00960EB8"/>
    <w:rsid w:val="00961179"/>
    <w:rsid w:val="00966E31"/>
    <w:rsid w:val="00967381"/>
    <w:rsid w:val="00970CCA"/>
    <w:rsid w:val="0097669B"/>
    <w:rsid w:val="00980D17"/>
    <w:rsid w:val="0099699E"/>
    <w:rsid w:val="009A3F9A"/>
    <w:rsid w:val="009B63DF"/>
    <w:rsid w:val="009D7A11"/>
    <w:rsid w:val="009E164E"/>
    <w:rsid w:val="009F138B"/>
    <w:rsid w:val="009F30AE"/>
    <w:rsid w:val="00A01E56"/>
    <w:rsid w:val="00A106A1"/>
    <w:rsid w:val="00A13DDE"/>
    <w:rsid w:val="00A14AAA"/>
    <w:rsid w:val="00A17E10"/>
    <w:rsid w:val="00A20A90"/>
    <w:rsid w:val="00A22733"/>
    <w:rsid w:val="00A44608"/>
    <w:rsid w:val="00A462C4"/>
    <w:rsid w:val="00A4700A"/>
    <w:rsid w:val="00A47F71"/>
    <w:rsid w:val="00A57C13"/>
    <w:rsid w:val="00A854AB"/>
    <w:rsid w:val="00A90641"/>
    <w:rsid w:val="00A92593"/>
    <w:rsid w:val="00A95962"/>
    <w:rsid w:val="00A9653A"/>
    <w:rsid w:val="00A97AC9"/>
    <w:rsid w:val="00AA6C81"/>
    <w:rsid w:val="00AB517A"/>
    <w:rsid w:val="00AD390D"/>
    <w:rsid w:val="00AE295E"/>
    <w:rsid w:val="00AF4834"/>
    <w:rsid w:val="00B03880"/>
    <w:rsid w:val="00B1284D"/>
    <w:rsid w:val="00B250FD"/>
    <w:rsid w:val="00B33ACF"/>
    <w:rsid w:val="00B412CB"/>
    <w:rsid w:val="00B4248B"/>
    <w:rsid w:val="00B427FC"/>
    <w:rsid w:val="00B42B38"/>
    <w:rsid w:val="00B46B8B"/>
    <w:rsid w:val="00B63240"/>
    <w:rsid w:val="00B77A4A"/>
    <w:rsid w:val="00B95F2D"/>
    <w:rsid w:val="00BA65CC"/>
    <w:rsid w:val="00BA6B5A"/>
    <w:rsid w:val="00BB481C"/>
    <w:rsid w:val="00BC0361"/>
    <w:rsid w:val="00BC4A11"/>
    <w:rsid w:val="00BC5AF1"/>
    <w:rsid w:val="00BC7242"/>
    <w:rsid w:val="00C004D2"/>
    <w:rsid w:val="00C1309C"/>
    <w:rsid w:val="00C134C1"/>
    <w:rsid w:val="00C1418D"/>
    <w:rsid w:val="00C156CB"/>
    <w:rsid w:val="00C267FC"/>
    <w:rsid w:val="00C31CBC"/>
    <w:rsid w:val="00C341B9"/>
    <w:rsid w:val="00C44430"/>
    <w:rsid w:val="00C4633A"/>
    <w:rsid w:val="00C46360"/>
    <w:rsid w:val="00C609AE"/>
    <w:rsid w:val="00C923CD"/>
    <w:rsid w:val="00C93102"/>
    <w:rsid w:val="00CB3795"/>
    <w:rsid w:val="00CC5ACC"/>
    <w:rsid w:val="00CC77D6"/>
    <w:rsid w:val="00CD1484"/>
    <w:rsid w:val="00CE5CBA"/>
    <w:rsid w:val="00CF4A51"/>
    <w:rsid w:val="00D0689C"/>
    <w:rsid w:val="00D07FAF"/>
    <w:rsid w:val="00D22B3C"/>
    <w:rsid w:val="00D4033D"/>
    <w:rsid w:val="00D40B75"/>
    <w:rsid w:val="00D555D3"/>
    <w:rsid w:val="00D667F1"/>
    <w:rsid w:val="00D833E9"/>
    <w:rsid w:val="00D86672"/>
    <w:rsid w:val="00DB73A1"/>
    <w:rsid w:val="00DC3DF6"/>
    <w:rsid w:val="00DC61E5"/>
    <w:rsid w:val="00DF4C07"/>
    <w:rsid w:val="00E0128B"/>
    <w:rsid w:val="00E1702F"/>
    <w:rsid w:val="00E176C2"/>
    <w:rsid w:val="00E269F7"/>
    <w:rsid w:val="00E26BD2"/>
    <w:rsid w:val="00E26E65"/>
    <w:rsid w:val="00E3526C"/>
    <w:rsid w:val="00E361C0"/>
    <w:rsid w:val="00E504E4"/>
    <w:rsid w:val="00E50F33"/>
    <w:rsid w:val="00E54E1A"/>
    <w:rsid w:val="00E62EAA"/>
    <w:rsid w:val="00E91AF8"/>
    <w:rsid w:val="00E942E8"/>
    <w:rsid w:val="00E9461B"/>
    <w:rsid w:val="00EA51BA"/>
    <w:rsid w:val="00EA769F"/>
    <w:rsid w:val="00EB5C44"/>
    <w:rsid w:val="00ED06EB"/>
    <w:rsid w:val="00ED07F9"/>
    <w:rsid w:val="00ED7B39"/>
    <w:rsid w:val="00EE0960"/>
    <w:rsid w:val="00EE6776"/>
    <w:rsid w:val="00EE6961"/>
    <w:rsid w:val="00F11F13"/>
    <w:rsid w:val="00F1285D"/>
    <w:rsid w:val="00F20D25"/>
    <w:rsid w:val="00F3328B"/>
    <w:rsid w:val="00F34354"/>
    <w:rsid w:val="00F439C7"/>
    <w:rsid w:val="00F460C5"/>
    <w:rsid w:val="00F53CBF"/>
    <w:rsid w:val="00F666A0"/>
    <w:rsid w:val="00F951E5"/>
    <w:rsid w:val="00FB4A18"/>
    <w:rsid w:val="00FB5FAF"/>
    <w:rsid w:val="00FB7AB2"/>
    <w:rsid w:val="00FC1D11"/>
    <w:rsid w:val="00FC2967"/>
    <w:rsid w:val="00FC5D8E"/>
    <w:rsid w:val="00FD638C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01F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Pr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uiPriority w:val="22"/>
    <w:qFormat/>
    <w:rPr>
      <w:b/>
      <w:bCs/>
    </w:rPr>
  </w:style>
  <w:style w:type="paragraph" w:styleId="aa">
    <w:name w:val="Title"/>
    <w:basedOn w:val="a"/>
    <w:qFormat/>
    <w:pPr>
      <w:jc w:val="center"/>
    </w:pPr>
    <w:rPr>
      <w:sz w:val="28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  <w:style w:type="paragraph" w:styleId="ad">
    <w:name w:val="No Spacing"/>
    <w:link w:val="ae"/>
    <w:qFormat/>
    <w:rsid w:val="002E7DFB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link w:val="af0"/>
    <w:uiPriority w:val="34"/>
    <w:qFormat/>
    <w:rsid w:val="007F5FA2"/>
    <w:pPr>
      <w:ind w:left="720"/>
      <w:contextualSpacing/>
    </w:pPr>
    <w:rPr>
      <w:lang w:val="x-none" w:eastAsia="x-none"/>
    </w:rPr>
  </w:style>
  <w:style w:type="character" w:customStyle="1" w:styleId="af0">
    <w:name w:val="Абзац списка Знак"/>
    <w:link w:val="af"/>
    <w:uiPriority w:val="34"/>
    <w:locked/>
    <w:rsid w:val="007F5FA2"/>
    <w:rPr>
      <w:sz w:val="24"/>
      <w:szCs w:val="24"/>
      <w:lang w:val="x-none"/>
    </w:rPr>
  </w:style>
  <w:style w:type="character" w:customStyle="1" w:styleId="ae">
    <w:name w:val="Без интервала Знак"/>
    <w:link w:val="ad"/>
    <w:locked/>
    <w:rsid w:val="007F5FA2"/>
    <w:rPr>
      <w:rFonts w:ascii="Calibri" w:eastAsia="Calibri" w:hAnsi="Calibri"/>
      <w:sz w:val="22"/>
      <w:szCs w:val="22"/>
      <w:lang w:eastAsia="en-US" w:bidi="ar-SA"/>
    </w:rPr>
  </w:style>
  <w:style w:type="paragraph" w:customStyle="1" w:styleId="WW-2">
    <w:name w:val="WW-Основной текст с отступом 2"/>
    <w:basedOn w:val="a"/>
    <w:rsid w:val="007F5FA2"/>
    <w:pPr>
      <w:suppressAutoHyphens/>
      <w:ind w:firstLine="540"/>
      <w:jc w:val="both"/>
    </w:pPr>
    <w:rPr>
      <w:sz w:val="28"/>
      <w:szCs w:val="28"/>
      <w:lang w:eastAsia="ar-SA"/>
    </w:rPr>
  </w:style>
  <w:style w:type="character" w:customStyle="1" w:styleId="apple-converted-space">
    <w:name w:val="apple-converted-space"/>
    <w:rsid w:val="00B250FD"/>
  </w:style>
  <w:style w:type="paragraph" w:styleId="af1">
    <w:name w:val="Normal (Web)"/>
    <w:basedOn w:val="a"/>
    <w:uiPriority w:val="99"/>
    <w:unhideWhenUsed/>
    <w:rsid w:val="00E9461B"/>
    <w:pPr>
      <w:spacing w:before="100" w:beforeAutospacing="1" w:after="100" w:afterAutospacing="1"/>
    </w:pPr>
  </w:style>
  <w:style w:type="paragraph" w:customStyle="1" w:styleId="Default">
    <w:name w:val="Default"/>
    <w:rsid w:val="00885B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01F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01F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Pr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Strong"/>
    <w:uiPriority w:val="22"/>
    <w:qFormat/>
    <w:rPr>
      <w:b/>
      <w:bCs/>
    </w:rPr>
  </w:style>
  <w:style w:type="paragraph" w:styleId="aa">
    <w:name w:val="Title"/>
    <w:basedOn w:val="a"/>
    <w:qFormat/>
    <w:pPr>
      <w:jc w:val="center"/>
    </w:pPr>
    <w:rPr>
      <w:sz w:val="28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autoRedefine/>
    <w:rsid w:val="00E269F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A462C4"/>
    <w:pPr>
      <w:spacing w:after="160" w:line="240" w:lineRule="exact"/>
    </w:pPr>
    <w:rPr>
      <w:sz w:val="28"/>
      <w:szCs w:val="28"/>
      <w:lang w:val="en-US" w:eastAsia="en-US"/>
    </w:rPr>
  </w:style>
  <w:style w:type="character" w:styleId="ac">
    <w:name w:val="page number"/>
    <w:basedOn w:val="a0"/>
    <w:rsid w:val="00BB481C"/>
  </w:style>
  <w:style w:type="paragraph" w:styleId="ad">
    <w:name w:val="No Spacing"/>
    <w:link w:val="ae"/>
    <w:qFormat/>
    <w:rsid w:val="002E7DFB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link w:val="af0"/>
    <w:uiPriority w:val="34"/>
    <w:qFormat/>
    <w:rsid w:val="007F5FA2"/>
    <w:pPr>
      <w:ind w:left="720"/>
      <w:contextualSpacing/>
    </w:pPr>
    <w:rPr>
      <w:lang w:val="x-none" w:eastAsia="x-none"/>
    </w:rPr>
  </w:style>
  <w:style w:type="character" w:customStyle="1" w:styleId="af0">
    <w:name w:val="Абзац списка Знак"/>
    <w:link w:val="af"/>
    <w:uiPriority w:val="34"/>
    <w:locked/>
    <w:rsid w:val="007F5FA2"/>
    <w:rPr>
      <w:sz w:val="24"/>
      <w:szCs w:val="24"/>
      <w:lang w:val="x-none"/>
    </w:rPr>
  </w:style>
  <w:style w:type="character" w:customStyle="1" w:styleId="ae">
    <w:name w:val="Без интервала Знак"/>
    <w:link w:val="ad"/>
    <w:locked/>
    <w:rsid w:val="007F5FA2"/>
    <w:rPr>
      <w:rFonts w:ascii="Calibri" w:eastAsia="Calibri" w:hAnsi="Calibri"/>
      <w:sz w:val="22"/>
      <w:szCs w:val="22"/>
      <w:lang w:eastAsia="en-US" w:bidi="ar-SA"/>
    </w:rPr>
  </w:style>
  <w:style w:type="paragraph" w:customStyle="1" w:styleId="WW-2">
    <w:name w:val="WW-Основной текст с отступом 2"/>
    <w:basedOn w:val="a"/>
    <w:rsid w:val="007F5FA2"/>
    <w:pPr>
      <w:suppressAutoHyphens/>
      <w:ind w:firstLine="540"/>
      <w:jc w:val="both"/>
    </w:pPr>
    <w:rPr>
      <w:sz w:val="28"/>
      <w:szCs w:val="28"/>
      <w:lang w:eastAsia="ar-SA"/>
    </w:rPr>
  </w:style>
  <w:style w:type="character" w:customStyle="1" w:styleId="apple-converted-space">
    <w:name w:val="apple-converted-space"/>
    <w:rsid w:val="00B250FD"/>
  </w:style>
  <w:style w:type="paragraph" w:styleId="af1">
    <w:name w:val="Normal (Web)"/>
    <w:basedOn w:val="a"/>
    <w:uiPriority w:val="99"/>
    <w:unhideWhenUsed/>
    <w:rsid w:val="00E9461B"/>
    <w:pPr>
      <w:spacing w:before="100" w:beforeAutospacing="1" w:after="100" w:afterAutospacing="1"/>
    </w:pPr>
  </w:style>
  <w:style w:type="paragraph" w:customStyle="1" w:styleId="Default">
    <w:name w:val="Default"/>
    <w:rsid w:val="00885B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01F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КИБ МЦРОАП</vt:lpstr>
    </vt:vector>
  </TitlesOfParts>
  <Company>SPecialiST RePack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КИБ МЦРОАП</dc:title>
  <dc:creator>**</dc:creator>
  <cp:lastModifiedBy>Айнур М. Шинаркулова</cp:lastModifiedBy>
  <cp:revision>2</cp:revision>
  <cp:lastPrinted>2020-03-19T04:08:00Z</cp:lastPrinted>
  <dcterms:created xsi:type="dcterms:W3CDTF">2020-03-19T04:56:00Z</dcterms:created>
  <dcterms:modified xsi:type="dcterms:W3CDTF">2020-03-19T04:56:00Z</dcterms:modified>
</cp:coreProperties>
</file>