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7" w:rsidRPr="007930B1" w:rsidRDefault="00FB2ED2" w:rsidP="004E7A67">
      <w:pPr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4E7A67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 wp14:anchorId="2809BBBE" wp14:editId="18741ECC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4275455" cy="4035425"/>
            <wp:effectExtent l="0" t="0" r="0" b="3175"/>
            <wp:wrapSquare wrapText="bothSides"/>
            <wp:docPr id="1" name="Рисунок 1" descr="http://mbdou-vishenka.ru/uploads/posts/2016-12/thumbs/1481132368_plakat-profilaktika-detskogo-travmat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vishenka.ru/uploads/posts/2016-12/thumbs/1481132368_plakat-profilaktika-detskogo-travmatiz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7A67"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Күнделікті</w:t>
      </w:r>
      <w:proofErr w:type="spellEnd"/>
      <w:r w:rsidR="004E7A67"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="004E7A67"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қайталау</w:t>
      </w:r>
      <w:proofErr w:type="spellEnd"/>
      <w:r w:rsidR="004E7A67"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бала: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Алыс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оның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үйден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аула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барып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қоспаңыз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Көшеде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бейтаныс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ештеңе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алу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болмайды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Тек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түспейтініне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Қараңғыда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алдында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серуендеуге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қоспаңыз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Бейтаныс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адамдар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жасөспі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р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імдердің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компания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үшін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шығыстарды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өл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орын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жарқабақ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бос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лоттар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қараусыз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қалған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үйлер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сарайлар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шатырлар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жертөлелер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жол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бермеңіз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іреберіс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лифт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бөтен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еркекпен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бармаңдар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Ол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кейде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қылмыс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(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мысалы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кез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келген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көршіміз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мейі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р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імді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жымиып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үнсіз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Ваня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ағай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шын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мәнінде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сериялық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өлтірген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болып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шығады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мүмкін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)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таныс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адамдар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жасаған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айта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кету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керек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Білмеймін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адамдар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есігін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ашпаңыз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іреудің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машинада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отырмаңыз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Барлық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ұсыныстар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бейтаныс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жауап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: «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Жоқ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!»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жә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ірден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адамдар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бар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жерге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олардан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алысырақ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барып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Баспалдақ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қоғамдық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кө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л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ікте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көшеде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адамдардың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көмек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туралы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қоңырау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 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Қауіп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бір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сәтке</w:t>
      </w:r>
      <w:proofErr w:type="spellEnd"/>
      <w:proofErr w:type="gram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С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басып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күш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қолдануға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жылай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шерге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қашуға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әрекет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жасаған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>кезде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8"/>
          <w:szCs w:val="38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930B1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 </w:t>
      </w:r>
    </w:p>
    <w:p w:rsidR="00FB2ED2" w:rsidRDefault="00FB2ED2"/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</w:pP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lastRenderedPageBreak/>
        <w:t>Сіздің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балаңыз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үйрену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керек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екенін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есте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>сақтаңыз</w:t>
      </w:r>
      <w:proofErr w:type="spellEnd"/>
      <w:r w:rsidRPr="007930B1">
        <w:rPr>
          <w:rFonts w:ascii="Times New Roman" w:eastAsia="Times New Roman" w:hAnsi="Times New Roman" w:cs="Times New Roman"/>
          <w:b/>
          <w:color w:val="3C4046"/>
          <w:sz w:val="36"/>
          <w:szCs w:val="36"/>
          <w:lang w:eastAsia="ru-RU"/>
        </w:rPr>
        <w:t xml:space="preserve">: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жолда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ересек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жоқ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баруға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мүмкін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сіз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тротуарларға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төмен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келі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п</w:t>
      </w:r>
      <w:proofErr w:type="spellEnd"/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тартып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шығарыңыз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ересек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қолынан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бірге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баруға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көшеде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жаяу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жүру</w:t>
      </w:r>
      <w:proofErr w:type="spellEnd"/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тротуарларға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оң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жағына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ұстап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асықпай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қарқыны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болуы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тиіс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көз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барлық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автомобильдер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тоқтатты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деп</w:t>
      </w:r>
      <w:proofErr w:type="spellEnd"/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қабылдау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жасыл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жарық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тек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жаяу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жүргіншілер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тротуарда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кезінде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жол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кесіп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тек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кө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л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ік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құралдарына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арналған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автомобиль;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Жолда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қозғалысы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жарық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жол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сигналдарымен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реттеледі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қоғамдық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кө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л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ік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келген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түрдегі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қолын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затты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тура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қоймаңыз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терезелер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шығып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жабысып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.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жазғы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уақытта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сапарларға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серуендеу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экскурсиялар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кезінде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балалардың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су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кезінде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ағашы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балдырлар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балшық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түбіне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түскен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нәзік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таза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тыныш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таяз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орын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таңдалды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ересектердің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қараусыз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су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объектілеріне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балалар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р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ұқсат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керек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емес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•  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үздіксіз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бақылау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жүргізілуі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proofErr w:type="gram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тиіс</w:t>
      </w:r>
      <w:proofErr w:type="spellEnd"/>
      <w:proofErr w:type="gram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; </w:t>
      </w:r>
    </w:p>
    <w:p w:rsidR="004E7A67" w:rsidRPr="007930B1" w:rsidRDefault="004E7A67" w:rsidP="004E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•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қатты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су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балалардың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әзіл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>кедергі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  <w:t xml:space="preserve">. </w:t>
      </w:r>
    </w:p>
    <w:p w:rsidR="00FB2ED2" w:rsidRDefault="004E7A6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DB718C" wp14:editId="4D9FB1D2">
            <wp:simplePos x="0" y="0"/>
            <wp:positionH relativeFrom="column">
              <wp:posOffset>5370195</wp:posOffset>
            </wp:positionH>
            <wp:positionV relativeFrom="paragraph">
              <wp:posOffset>455930</wp:posOffset>
            </wp:positionV>
            <wp:extent cx="2853690" cy="2144395"/>
            <wp:effectExtent l="0" t="0" r="3810" b="8255"/>
            <wp:wrapSquare wrapText="bothSides"/>
            <wp:docPr id="3" name="Рисунок 3" descr="http://xn---87-6cdsceyji0feh.xn--p1ai/wp-content/uploads/2017/05/%D0%9E%D1%87%D0%B5%D0%BD%D1%8C_%D0%B2%D0%B0%D0%B6%D0%BD%D0%B0%D1%8F_%D0%BD%D0%B0%D1%83%D0%BA%D0%B0_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87-6cdsceyji0feh.xn--p1ai/wp-content/uploads/2017/05/%D0%9E%D1%87%D0%B5%D0%BD%D1%8C_%D0%B2%D0%B0%D0%B6%D0%BD%D0%B0%D1%8F_%D0%BD%D0%B0%D1%83%D0%BA%D0%B0_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2740D2" wp14:editId="4FEEA276">
            <wp:simplePos x="0" y="0"/>
            <wp:positionH relativeFrom="column">
              <wp:posOffset>-177165</wp:posOffset>
            </wp:positionH>
            <wp:positionV relativeFrom="paragraph">
              <wp:posOffset>-227965</wp:posOffset>
            </wp:positionV>
            <wp:extent cx="4950460" cy="3720465"/>
            <wp:effectExtent l="0" t="0" r="2540" b="0"/>
            <wp:wrapSquare wrapText="bothSides"/>
            <wp:docPr id="4" name="Рисунок 4" descr="http://kargoo.gov.kz/media/img/journal/522b386658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goo.gov.kz/media/img/journal/522b386658a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67" w:rsidRDefault="004E7A67"/>
    <w:p w:rsidR="004E7A67" w:rsidRDefault="004E7A67"/>
    <w:p w:rsidR="004E7A67" w:rsidRDefault="004E7A67"/>
    <w:p w:rsidR="004E7A67" w:rsidRDefault="004E7A67"/>
    <w:p w:rsidR="004E7A67" w:rsidRDefault="004E7A67"/>
    <w:p w:rsidR="004E7A67" w:rsidRPr="004E7A67" w:rsidRDefault="004E7A67" w:rsidP="004E7A67">
      <w:pPr>
        <w:rPr>
          <w:rFonts w:ascii="Times New Roman" w:hAnsi="Times New Roman" w:cs="Times New Roman"/>
          <w:color w:val="333333"/>
          <w:szCs w:val="20"/>
        </w:rPr>
      </w:pPr>
      <w:r w:rsidRPr="004E7A6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1CD281" wp14:editId="7EC4685D">
            <wp:simplePos x="0" y="0"/>
            <wp:positionH relativeFrom="column">
              <wp:posOffset>-153035</wp:posOffset>
            </wp:positionH>
            <wp:positionV relativeFrom="paragraph">
              <wp:posOffset>-94615</wp:posOffset>
            </wp:positionV>
            <wp:extent cx="5511165" cy="3767455"/>
            <wp:effectExtent l="0" t="0" r="0" b="4445"/>
            <wp:wrapSquare wrapText="bothSides"/>
            <wp:docPr id="2" name="Рисунок 2" descr="http://otveklik.com/uploads/posts/vkgrup/2015-03/profilaktika-detskogo-travmatizm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tveklik.com/uploads/posts/vkgrup/2015-03/profilaktika-detskogo-travmatizma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67">
        <w:rPr>
          <w:rFonts w:ascii="Times New Roman" w:hAnsi="Times New Roman" w:cs="Times New Roman"/>
          <w:color w:val="333333"/>
          <w:sz w:val="32"/>
          <w:szCs w:val="28"/>
        </w:rPr>
        <w:t>Детский травматизм и его предупреждение - очень важная и серьезная проблема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Работа по предупреждению травматизма это: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 xml:space="preserve">1) устранение </w:t>
      </w:r>
      <w:proofErr w:type="spellStart"/>
      <w:r w:rsidRPr="004E7A67">
        <w:rPr>
          <w:color w:val="333333"/>
          <w:sz w:val="32"/>
          <w:szCs w:val="28"/>
        </w:rPr>
        <w:t>травмоопасных</w:t>
      </w:r>
      <w:proofErr w:type="spellEnd"/>
      <w:r w:rsidRPr="004E7A67">
        <w:rPr>
          <w:color w:val="333333"/>
          <w:sz w:val="32"/>
          <w:szCs w:val="28"/>
        </w:rPr>
        <w:t xml:space="preserve"> ситуаций;   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2) систематическое обучение детей основам профилактики травматизма. Важно при этом не развить у  ребенка чувства робости и страха, а, наоборот, внушить ему, что опасности можно избежать, если  вести себя правильно.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Наиболее часто встречающийся травматизм у детей - бытовой: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- ожог от горячей плиты, посуды, пищи, кипятка, пара, утюга, других электроприборов и открытого огня;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- падение с кровати, окна, стола и ступенек;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- удушье от мелких предметов (монет, пуговиц, гаек и др.);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- отравление бытовыми химическими веществами (инсектицидами, моющими жидкостями, отбеливателями и др.);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- поражение электрическим током от неисправных электроприборов, обнаженных проводов, от  </w:t>
      </w:r>
      <w:proofErr w:type="spellStart"/>
      <w:r w:rsidRPr="004E7A67">
        <w:rPr>
          <w:color w:val="333333"/>
          <w:sz w:val="32"/>
          <w:szCs w:val="28"/>
        </w:rPr>
        <w:t>втыкания</w:t>
      </w:r>
      <w:proofErr w:type="spellEnd"/>
      <w:r w:rsidRPr="004E7A67">
        <w:rPr>
          <w:color w:val="333333"/>
          <w:sz w:val="32"/>
          <w:szCs w:val="28"/>
        </w:rPr>
        <w:t xml:space="preserve"> игл, ножей и других металлических предметов в розетки и настенную проводку.</w:t>
      </w:r>
    </w:p>
    <w:p w:rsidR="004E7A67" w:rsidRPr="004E7A67" w:rsidRDefault="004E7A67" w:rsidP="004E7A6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4E7A67">
        <w:rPr>
          <w:color w:val="333333"/>
          <w:sz w:val="32"/>
          <w:szCs w:val="28"/>
        </w:rPr>
        <w:t>Падение - также распространенная причина ушибов, переломов костей и серьезных травм головы Их можно предотвратить, если:</w:t>
      </w:r>
      <w:r>
        <w:rPr>
          <w:color w:val="333333"/>
          <w:sz w:val="32"/>
          <w:szCs w:val="28"/>
        </w:rPr>
        <w:t xml:space="preserve"> </w:t>
      </w:r>
      <w:r w:rsidRPr="004E7A67">
        <w:rPr>
          <w:color w:val="333333"/>
          <w:sz w:val="32"/>
          <w:szCs w:val="28"/>
        </w:rPr>
        <w:t>не разрешать детям лазить в опасных местах; устанавливать ограждения  на ступеньках, окнах и балконах.</w:t>
      </w:r>
      <w:r>
        <w:rPr>
          <w:color w:val="333333"/>
          <w:sz w:val="32"/>
          <w:szCs w:val="28"/>
        </w:rPr>
        <w:t xml:space="preserve"> </w:t>
      </w:r>
      <w:r w:rsidRPr="004E7A67">
        <w:rPr>
          <w:color w:val="333333"/>
          <w:sz w:val="32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E7A67" w:rsidRDefault="00377AA1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28686E1" wp14:editId="2DF14C2B">
            <wp:simplePos x="0" y="0"/>
            <wp:positionH relativeFrom="column">
              <wp:posOffset>-405130</wp:posOffset>
            </wp:positionH>
            <wp:positionV relativeFrom="paragraph">
              <wp:posOffset>283845</wp:posOffset>
            </wp:positionV>
            <wp:extent cx="5507990" cy="3940810"/>
            <wp:effectExtent l="0" t="0" r="0" b="2540"/>
            <wp:wrapSquare wrapText="bothSides"/>
            <wp:docPr id="6" name="Рисунок 6" descr="http://dou225.edu.sarkomobr.ru/files/large/e897b53c5cc7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225.edu.sarkomobr.ru/files/large/e897b53c5cc7fa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434" w:rsidRPr="00377AA1" w:rsidRDefault="00A94434" w:rsidP="00A9443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0"/>
        </w:rPr>
      </w:pPr>
      <w:r w:rsidRPr="00377AA1">
        <w:rPr>
          <w:b/>
          <w:bCs/>
          <w:color w:val="333333"/>
          <w:sz w:val="32"/>
          <w:szCs w:val="28"/>
        </w:rPr>
        <w:t>Профилактика травматизма у детей дошкольного и школьного возраста.</w:t>
      </w:r>
    </w:p>
    <w:p w:rsidR="00A94434" w:rsidRPr="00377AA1" w:rsidRDefault="00A94434" w:rsidP="00A9443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0"/>
        </w:rPr>
      </w:pPr>
      <w:r w:rsidRPr="00377AA1">
        <w:rPr>
          <w:color w:val="333333"/>
          <w:sz w:val="32"/>
          <w:szCs w:val="28"/>
        </w:rPr>
        <w:t>  </w:t>
      </w:r>
    </w:p>
    <w:p w:rsidR="00A94434" w:rsidRPr="00377AA1" w:rsidRDefault="00A94434" w:rsidP="00377AA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0"/>
        </w:rPr>
      </w:pPr>
      <w:r w:rsidRPr="00377AA1">
        <w:rPr>
          <w:b/>
          <w:bCs/>
          <w:color w:val="333333"/>
          <w:sz w:val="32"/>
          <w:szCs w:val="28"/>
        </w:rPr>
        <w:t>Травматизм на дороге.</w:t>
      </w:r>
    </w:p>
    <w:p w:rsidR="00A94434" w:rsidRPr="00377AA1" w:rsidRDefault="00A94434" w:rsidP="00A9443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0"/>
        </w:rPr>
      </w:pPr>
      <w:r w:rsidRPr="00377AA1">
        <w:rPr>
          <w:color w:val="333333"/>
          <w:sz w:val="32"/>
          <w:szCs w:val="28"/>
        </w:rPr>
        <w:t> </w:t>
      </w:r>
    </w:p>
    <w:p w:rsidR="00A94434" w:rsidRPr="00377AA1" w:rsidRDefault="00A94434" w:rsidP="00A9443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0"/>
        </w:rPr>
      </w:pPr>
      <w:r w:rsidRPr="00377AA1">
        <w:rPr>
          <w:color w:val="333333"/>
          <w:sz w:val="32"/>
          <w:szCs w:val="28"/>
        </w:rPr>
        <w:t xml:space="preserve">С раннего возраста ребенка нужно обучать правилам поведения на улице, повышенному вниманию в отношении транспорта. Дети должны знать и соблюдать следующие правила, когда переходят дорогу: остановиться на обочине; посмотреть в обе стороны; перед тем как переходить дорогу, убедиться, что машин или других транспортных средств на дороге нет; переходя дорогу, держаться за руку взрослого или ребенка старшего возраста; идти, но ни в коем случае не бежать; </w:t>
      </w:r>
      <w:proofErr w:type="gramStart"/>
      <w:r w:rsidRPr="00377AA1">
        <w:rPr>
          <w:color w:val="333333"/>
          <w:sz w:val="32"/>
          <w:szCs w:val="28"/>
        </w:rPr>
        <w:t>переходить дорогу только в  установленных местах на зеленый сигнал светофора; на дорогу надо выходить спокойно, сосредоточенно, уверенно и так, чтобы водитель видел тебя; переходить дорогу надо по  перпендикуляру к оси, а не по диагонали; если транспортный поток застал  на середине дороги, следует остановиться и не паниковать; детям нельзя играть возле дороги, особенно с мячом.</w:t>
      </w:r>
      <w:proofErr w:type="gramEnd"/>
      <w:r w:rsidRPr="00377AA1">
        <w:rPr>
          <w:color w:val="333333"/>
          <w:sz w:val="32"/>
          <w:szCs w:val="28"/>
        </w:rPr>
        <w:t xml:space="preserve"> Во избежание несчастных случаев детей нужно учить ходить по тротуарам лицом к автомобильному движению.</w:t>
      </w:r>
    </w:p>
    <w:p w:rsidR="00377AA1" w:rsidRPr="007930B1" w:rsidRDefault="00377AA1" w:rsidP="0037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Есіңізде</w:t>
      </w:r>
      <w:proofErr w:type="spellEnd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! Бала</w:t>
      </w:r>
      <w:proofErr w:type="gramStart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ізден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мысал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алады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-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ата-аналар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!</w:t>
      </w:r>
    </w:p>
    <w:p w:rsidR="007930B1" w:rsidRDefault="00377AA1" w:rsidP="00377AA1">
      <w:pPr>
        <w:shd w:val="clear" w:color="auto" w:fill="FFFFFF"/>
        <w:spacing w:after="0" w:line="240" w:lineRule="auto"/>
        <w:jc w:val="both"/>
      </w:pP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Егер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мысалы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,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көшеде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және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үйде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баланың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міне</w:t>
      </w:r>
      <w:proofErr w:type="gram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з-</w:t>
      </w:r>
      <w:proofErr w:type="gram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құлқын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тәртіпті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үйретеді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берсін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 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жазатайым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оқиғалардан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балаларды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қорғау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үшін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қолдан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келгенн</w:t>
      </w:r>
      <w:bookmarkStart w:id="0" w:name="_GoBack"/>
      <w:bookmarkEnd w:id="0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ің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бәрін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жасауға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 </w:t>
      </w:r>
      <w:proofErr w:type="spellStart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>тырысыңыз</w:t>
      </w:r>
      <w:proofErr w:type="spellEnd"/>
      <w:r w:rsidRPr="007930B1">
        <w:rPr>
          <w:rFonts w:ascii="Times New Roman" w:eastAsia="Times New Roman" w:hAnsi="Times New Roman" w:cs="Times New Roman"/>
          <w:color w:val="3C4046"/>
          <w:sz w:val="32"/>
          <w:szCs w:val="28"/>
          <w:lang w:eastAsia="ru-RU"/>
        </w:rPr>
        <w:t xml:space="preserve">! </w:t>
      </w:r>
    </w:p>
    <w:sectPr w:rsidR="007930B1" w:rsidSect="004E7A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D2"/>
    <w:rsid w:val="000F16D4"/>
    <w:rsid w:val="00377AA1"/>
    <w:rsid w:val="004E7A67"/>
    <w:rsid w:val="007930B1"/>
    <w:rsid w:val="00863C0D"/>
    <w:rsid w:val="00A94434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2018-03-14T03:01:00Z</dcterms:created>
  <dcterms:modified xsi:type="dcterms:W3CDTF">2018-03-14T05:24:00Z</dcterms:modified>
</cp:coreProperties>
</file>