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81" w:rsidRDefault="00AB4D81" w:rsidP="00AB4D81">
      <w:pPr>
        <w:spacing w:after="0"/>
        <w:jc w:val="center"/>
        <w:rPr>
          <w:rFonts w:ascii="Times New Roman" w:eastAsia="Times New Roman" w:hAnsi="Times New Roman" w:cs="Times New Roman"/>
          <w:b/>
          <w:color w:val="000000"/>
          <w:sz w:val="24"/>
          <w:szCs w:val="24"/>
          <w:lang w:val="kk-KZ" w:eastAsia="ru-RU"/>
        </w:rPr>
      </w:pPr>
      <w:r w:rsidRPr="00AB4D81">
        <w:rPr>
          <w:rFonts w:ascii="Times New Roman" w:eastAsia="Times New Roman" w:hAnsi="Times New Roman" w:cs="Times New Roman"/>
          <w:b/>
          <w:color w:val="000000"/>
          <w:sz w:val="24"/>
          <w:szCs w:val="24"/>
          <w:lang w:val="kk-KZ" w:eastAsia="ru-RU"/>
        </w:rPr>
        <w:t>Павлодар облысының  білім беру басқармасы,</w:t>
      </w:r>
    </w:p>
    <w:p w:rsidR="00AB4D81" w:rsidRDefault="00AB4D81" w:rsidP="00AB4D81">
      <w:pPr>
        <w:spacing w:after="0"/>
        <w:jc w:val="center"/>
        <w:rPr>
          <w:rFonts w:ascii="Times New Roman" w:eastAsia="Times New Roman" w:hAnsi="Times New Roman" w:cs="Times New Roman"/>
          <w:b/>
          <w:color w:val="000000"/>
          <w:sz w:val="24"/>
          <w:szCs w:val="24"/>
          <w:lang w:val="kk-KZ" w:eastAsia="ru-RU"/>
        </w:rPr>
      </w:pPr>
      <w:r w:rsidRPr="00AB4D81">
        <w:rPr>
          <w:rFonts w:ascii="Times New Roman" w:eastAsia="Times New Roman" w:hAnsi="Times New Roman" w:cs="Times New Roman"/>
          <w:b/>
          <w:color w:val="000000"/>
          <w:sz w:val="24"/>
          <w:szCs w:val="24"/>
          <w:lang w:val="kk-KZ" w:eastAsia="ru-RU"/>
        </w:rPr>
        <w:t xml:space="preserve"> Павлодар ауданның  білім беру бөлімің          </w:t>
      </w:r>
      <w:r>
        <w:rPr>
          <w:rFonts w:ascii="Times New Roman" w:eastAsia="Times New Roman" w:hAnsi="Times New Roman" w:cs="Times New Roman"/>
          <w:b/>
          <w:color w:val="000000"/>
          <w:sz w:val="24"/>
          <w:szCs w:val="24"/>
          <w:lang w:val="kk-KZ" w:eastAsia="ru-RU"/>
        </w:rPr>
        <w:t xml:space="preserve">                 </w:t>
      </w:r>
    </w:p>
    <w:p w:rsidR="00AB4D81" w:rsidRPr="00AB4D81" w:rsidRDefault="00AB4D81" w:rsidP="00AB4D81">
      <w:pPr>
        <w:spacing w:after="0"/>
        <w:jc w:val="center"/>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AB4D81">
        <w:rPr>
          <w:rFonts w:ascii="Times New Roman" w:eastAsia="Times New Roman" w:hAnsi="Times New Roman" w:cs="Times New Roman"/>
          <w:b/>
          <w:color w:val="000000"/>
          <w:sz w:val="24"/>
          <w:szCs w:val="24"/>
          <w:lang w:val="kk-KZ" w:eastAsia="ru-RU"/>
        </w:rPr>
        <w:t xml:space="preserve">  «Кемеңгер ауылының  «Аяла» сәбилер  бақшасы» КМҚК</w:t>
      </w:r>
    </w:p>
    <w:p w:rsidR="00AB4D81" w:rsidRDefault="00AB4D81" w:rsidP="00AB4D81">
      <w:pPr>
        <w:pStyle w:val="a3"/>
        <w:shd w:val="clear" w:color="auto" w:fill="FFFFFF"/>
        <w:spacing w:before="0" w:beforeAutospacing="0" w:after="150" w:afterAutospacing="0"/>
        <w:jc w:val="center"/>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9756B" w:rsidRDefault="00A9756B"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r w:rsidRPr="00C643E6">
        <w:rPr>
          <w:b/>
          <w:sz w:val="28"/>
          <w:szCs w:val="26"/>
          <w:lang w:val="kk-KZ"/>
        </w:rPr>
        <w:t>«Балабақша жағдайында мектеп жасына дейінгі балаларды дамытудың заманауи технологиялар»</w:t>
      </w:r>
      <w:r w:rsidR="00C643E6" w:rsidRPr="00C643E6">
        <w:rPr>
          <w:b/>
          <w:sz w:val="28"/>
          <w:szCs w:val="26"/>
          <w:lang w:val="kk-KZ"/>
        </w:rPr>
        <w:t xml:space="preserve"> </w:t>
      </w: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B4D81" w:rsidRDefault="00AB4D81" w:rsidP="00C643E6">
      <w:pPr>
        <w:pStyle w:val="a3"/>
        <w:shd w:val="clear" w:color="auto" w:fill="FFFFFF"/>
        <w:spacing w:before="0" w:beforeAutospacing="0" w:after="150" w:afterAutospacing="0"/>
        <w:jc w:val="both"/>
        <w:rPr>
          <w:b/>
          <w:sz w:val="28"/>
          <w:szCs w:val="26"/>
          <w:lang w:val="kk-KZ"/>
        </w:rPr>
      </w:pPr>
    </w:p>
    <w:p w:rsidR="00A9756B" w:rsidRDefault="00A9756B" w:rsidP="00AB4D81">
      <w:pPr>
        <w:pStyle w:val="a3"/>
        <w:shd w:val="clear" w:color="auto" w:fill="FFFFFF"/>
        <w:spacing w:before="0" w:beforeAutospacing="0" w:after="150" w:afterAutospacing="0"/>
        <w:jc w:val="center"/>
        <w:rPr>
          <w:b/>
          <w:sz w:val="28"/>
          <w:szCs w:val="26"/>
          <w:lang w:val="kk-KZ"/>
        </w:rPr>
      </w:pPr>
    </w:p>
    <w:p w:rsidR="00A9756B" w:rsidRDefault="00A9756B" w:rsidP="00AB4D81">
      <w:pPr>
        <w:pStyle w:val="a3"/>
        <w:shd w:val="clear" w:color="auto" w:fill="FFFFFF"/>
        <w:spacing w:before="0" w:beforeAutospacing="0" w:after="150" w:afterAutospacing="0"/>
        <w:jc w:val="center"/>
        <w:rPr>
          <w:b/>
          <w:sz w:val="28"/>
          <w:szCs w:val="26"/>
          <w:lang w:val="kk-KZ"/>
        </w:rPr>
      </w:pPr>
    </w:p>
    <w:p w:rsidR="00A9756B" w:rsidRDefault="00A9756B" w:rsidP="00AB4D81">
      <w:pPr>
        <w:pStyle w:val="a3"/>
        <w:shd w:val="clear" w:color="auto" w:fill="FFFFFF"/>
        <w:spacing w:before="0" w:beforeAutospacing="0" w:after="150" w:afterAutospacing="0"/>
        <w:jc w:val="center"/>
        <w:rPr>
          <w:b/>
          <w:sz w:val="28"/>
          <w:szCs w:val="26"/>
          <w:lang w:val="kk-KZ"/>
        </w:rPr>
      </w:pPr>
    </w:p>
    <w:p w:rsidR="00A9756B" w:rsidRDefault="00A9756B" w:rsidP="00A9756B">
      <w:pPr>
        <w:pStyle w:val="a3"/>
        <w:shd w:val="clear" w:color="auto" w:fill="FFFFFF"/>
        <w:spacing w:before="0" w:beforeAutospacing="0" w:after="150" w:afterAutospacing="0"/>
        <w:jc w:val="right"/>
        <w:rPr>
          <w:b/>
          <w:sz w:val="28"/>
          <w:szCs w:val="26"/>
          <w:lang w:val="kk-KZ"/>
        </w:rPr>
      </w:pPr>
      <w:r>
        <w:rPr>
          <w:b/>
          <w:sz w:val="28"/>
          <w:szCs w:val="26"/>
          <w:lang w:val="kk-KZ"/>
        </w:rPr>
        <w:t>Тәрбиеші: Рахимбекова Г.М.</w:t>
      </w:r>
    </w:p>
    <w:p w:rsidR="00A9756B" w:rsidRDefault="00A9756B" w:rsidP="00AB4D81">
      <w:pPr>
        <w:pStyle w:val="a3"/>
        <w:shd w:val="clear" w:color="auto" w:fill="FFFFFF"/>
        <w:spacing w:before="0" w:beforeAutospacing="0" w:after="150" w:afterAutospacing="0"/>
        <w:jc w:val="center"/>
        <w:rPr>
          <w:b/>
          <w:sz w:val="28"/>
          <w:szCs w:val="26"/>
          <w:lang w:val="kk-KZ"/>
        </w:rPr>
      </w:pPr>
    </w:p>
    <w:p w:rsidR="00C643E6" w:rsidRPr="00C643E6" w:rsidRDefault="00C643E6" w:rsidP="00A9756B">
      <w:pPr>
        <w:pStyle w:val="a3"/>
        <w:shd w:val="clear" w:color="auto" w:fill="FFFFFF"/>
        <w:spacing w:before="0" w:beforeAutospacing="0" w:after="150" w:afterAutospacing="0"/>
        <w:jc w:val="center"/>
        <w:rPr>
          <w:b/>
          <w:sz w:val="28"/>
          <w:szCs w:val="26"/>
          <w:lang w:val="kk-KZ"/>
        </w:rPr>
      </w:pPr>
      <w:r w:rsidRPr="00C643E6">
        <w:rPr>
          <w:b/>
          <w:sz w:val="28"/>
          <w:szCs w:val="26"/>
          <w:lang w:val="kk-KZ"/>
        </w:rPr>
        <w:lastRenderedPageBreak/>
        <w:t>«Балабақша жағдайында мектеп жасына дейінгі балаларды дамытудың заманауи технологиялар»</w:t>
      </w:r>
    </w:p>
    <w:p w:rsidR="00C643E6" w:rsidRPr="00C643E6" w:rsidRDefault="00C643E6" w:rsidP="00C643E6">
      <w:pPr>
        <w:pStyle w:val="a3"/>
        <w:shd w:val="clear" w:color="auto" w:fill="FFFFFF"/>
        <w:spacing w:before="0" w:beforeAutospacing="0" w:after="150" w:afterAutospacing="0"/>
        <w:jc w:val="both"/>
        <w:rPr>
          <w:sz w:val="28"/>
          <w:szCs w:val="26"/>
          <w:lang w:val="kk-KZ"/>
        </w:rPr>
      </w:pPr>
      <w:r>
        <w:rPr>
          <w:sz w:val="28"/>
          <w:szCs w:val="26"/>
          <w:lang w:val="kk-KZ"/>
        </w:rPr>
        <w:t xml:space="preserve">       </w:t>
      </w:r>
      <w:r w:rsidRPr="00C643E6">
        <w:rPr>
          <w:sz w:val="28"/>
          <w:szCs w:val="26"/>
          <w:lang w:val="kk-KZ"/>
        </w:rPr>
        <w:t>Жаңа заман баласы ертеңгі еліміздің болашағы. Жаңа заман баласын қалыптастырып, дамыту үшін, тұлғаның ішкі дүниесі мен оның қыр сырын анықтап, мүмкіншіліктері мен қабілетінің дамуына жағдай туғызу қажет.Бала болашағымыз десек, сол балаға жүйелі білім беріп, ынта-ықыласын дұрыс бағыттауды, қабілет-қасиеттерін дамытуды балабақшадан бастауымыз керек. Қазіргі уақытта баланың тұлғалық дамуына бағытталған жаңа оқыту технологияларын шығаруға ұмтылуы.</w:t>
      </w:r>
    </w:p>
    <w:p w:rsidR="00C643E6" w:rsidRPr="00C643E6" w:rsidRDefault="00C643E6" w:rsidP="00C643E6">
      <w:pPr>
        <w:pStyle w:val="a3"/>
        <w:shd w:val="clear" w:color="auto" w:fill="FFFFFF"/>
        <w:spacing w:before="0" w:beforeAutospacing="0" w:after="150" w:afterAutospacing="0"/>
        <w:jc w:val="both"/>
        <w:rPr>
          <w:sz w:val="28"/>
          <w:szCs w:val="26"/>
          <w:lang w:val="kk-KZ"/>
        </w:rPr>
      </w:pPr>
      <w:r>
        <w:rPr>
          <w:sz w:val="28"/>
          <w:szCs w:val="26"/>
          <w:lang w:val="kk-KZ"/>
        </w:rPr>
        <w:t xml:space="preserve">       </w:t>
      </w:r>
      <w:bookmarkStart w:id="0" w:name="_GoBack"/>
      <w:bookmarkEnd w:id="0"/>
      <w:r>
        <w:rPr>
          <w:sz w:val="28"/>
          <w:szCs w:val="26"/>
          <w:lang w:val="kk-KZ"/>
        </w:rPr>
        <w:t xml:space="preserve"> </w:t>
      </w:r>
      <w:r w:rsidRPr="00C643E6">
        <w:rPr>
          <w:sz w:val="28"/>
          <w:szCs w:val="26"/>
          <w:lang w:val="kk-KZ"/>
        </w:rPr>
        <w:t>Заманауи жаңа технологиялар – бұл білімнің басымды мақсаттарымен біріктірілген пәндер мен әдістемелердің: оқу-тәрбие процесін ұйымдастырудың өзара ортақ тұжырымдамамен байланысқан міндеттерінің, мазмұнының, формалары мен әдістерінің күрделі және ашық жүйелері, мұнда әр позиция басқаларына әсер етіп, ақыр аяғында баланың дамуына жағымды жағдайлар жиынтығын құрайды.</w:t>
      </w:r>
      <w:r>
        <w:rPr>
          <w:sz w:val="28"/>
          <w:szCs w:val="26"/>
          <w:lang w:val="kk-KZ"/>
        </w:rPr>
        <w:t xml:space="preserve"> М</w:t>
      </w:r>
      <w:r w:rsidRPr="00C643E6">
        <w:rPr>
          <w:sz w:val="28"/>
          <w:szCs w:val="26"/>
          <w:lang w:val="kk-KZ"/>
        </w:rPr>
        <w:t>ектепке дейінгі білім беру мекемелерінде балалардың жеке басының қалыптасуы мен дамуында педагогтардың педагогикалық технологияларды қолдана білу сауаттыл</w:t>
      </w:r>
      <w:r>
        <w:rPr>
          <w:sz w:val="28"/>
          <w:szCs w:val="26"/>
          <w:lang w:val="kk-KZ"/>
        </w:rPr>
        <w:t xml:space="preserve">ығынада байланысты. </w:t>
      </w:r>
      <w:r w:rsidRPr="00C643E6">
        <w:rPr>
          <w:sz w:val="28"/>
          <w:szCs w:val="26"/>
          <w:lang w:val="kk-KZ"/>
        </w:rPr>
        <w:t xml:space="preserve">Яғни, технологияны қолдану негізінде келешек ұрпақтың еркін дамуына, жан-жақты білім алуына, белсенді, шығармашыл болуына жағдай жасау қазіргі таңдағы әрбір педагогтың міндеті. </w:t>
      </w:r>
      <w:r w:rsidRPr="00C643E6">
        <w:rPr>
          <w:sz w:val="28"/>
          <w:szCs w:val="26"/>
        </w:rPr>
        <w:t>Қоғамдағы қазіргі даму кезеңінде мектепке дейінгі мекемелердегі білім беру жүйесінде оқыту, тәрбие беру үрдісін технологияландыру – басты мәселенің бірі. Осыған орай мектепке дейінгі мекемелердің тәжірибесіне оқыту мен тәрбиелеудің әр түрлі технологиялары жасалып енгізілуде.</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Балабақшада жаңа педагогикалық технологияларды пайдаланудың басты мақсаты: оқыту мен тәрбиелеуде инновациялық ойын технологиясының элементтерін пайдалана отырып, жан-жақты, білімді, құзыретті тұлға тәрбиелеу.</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Балабақшада қолдануға тиімді технологиялар:</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1. Денсаулық сақтау технологиясы.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2. Дамыта оқыту технологиясы.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3. Ақпараттық – коммуникативтік технологиялар (АКТ).</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4. 4. Ойын технологиясы.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5. Мнемотехника технологиясы.</w:t>
      </w:r>
    </w:p>
    <w:p w:rsidR="00C643E6" w:rsidRPr="00C643E6" w:rsidRDefault="00C643E6" w:rsidP="00C643E6">
      <w:pPr>
        <w:pStyle w:val="a3"/>
        <w:shd w:val="clear" w:color="auto" w:fill="FFFFFF"/>
        <w:spacing w:before="0" w:beforeAutospacing="0" w:after="150" w:afterAutospacing="0"/>
        <w:jc w:val="both"/>
        <w:rPr>
          <w:sz w:val="28"/>
          <w:szCs w:val="26"/>
        </w:rPr>
      </w:pPr>
      <w:r>
        <w:rPr>
          <w:sz w:val="28"/>
          <w:szCs w:val="26"/>
        </w:rPr>
        <w:t>ТРИЗ технологиясы.</w:t>
      </w:r>
    </w:p>
    <w:p w:rsidR="00C643E6" w:rsidRPr="00C643E6" w:rsidRDefault="00AB4D81" w:rsidP="00C643E6">
      <w:pPr>
        <w:pStyle w:val="a3"/>
        <w:shd w:val="clear" w:color="auto" w:fill="FFFFFF"/>
        <w:spacing w:before="0" w:beforeAutospacing="0" w:after="150" w:afterAutospacing="0"/>
        <w:jc w:val="both"/>
        <w:rPr>
          <w:sz w:val="28"/>
          <w:szCs w:val="26"/>
        </w:rPr>
      </w:pPr>
      <w:r>
        <w:rPr>
          <w:sz w:val="28"/>
          <w:szCs w:val="26"/>
          <w:lang w:val="kk-KZ"/>
        </w:rPr>
        <w:t xml:space="preserve">     </w:t>
      </w:r>
      <w:r w:rsidR="00C643E6" w:rsidRPr="00C643E6">
        <w:rPr>
          <w:sz w:val="28"/>
          <w:szCs w:val="26"/>
        </w:rPr>
        <w:t xml:space="preserve">Балаларға күнделікті ҰОІӘ – де жаңа технологияны қолдану арқылы, балалардың сабаққа деген қызығушылықтарын ояту. Балалардың тілін дамытудағы жаңа технологияны қолдану арқылы, ой-өрісі дамыған, тәрбиелі, білімді, заман талабына сай белсенді ұрпақ тәрбиелеу. Бала өмірінің алғашқы мектепке дейінгі кезеңі – оның өсіп жетілуіндегі ең жауапты кезең, бүгінгі күннің өзекті мәселесі. Бұл кезде баланың ақыл-ойы, қабілеті, қасиеттері және </w:t>
      </w:r>
      <w:r w:rsidR="00C643E6" w:rsidRPr="00C643E6">
        <w:rPr>
          <w:sz w:val="28"/>
          <w:szCs w:val="26"/>
        </w:rPr>
        <w:lastRenderedPageBreak/>
        <w:t>эстетикалық сезімдері қызықты, мазмұнды ұйымдастырылған оқу іс-әрекеті, еңбек, ойын үдерісінде жан-жақты қалыптасады. Балабақшада ойынның маңызы ерекше.</w:t>
      </w:r>
      <w:r w:rsidR="00D831E7">
        <w:rPr>
          <w:sz w:val="28"/>
          <w:szCs w:val="26"/>
          <w:lang w:val="kk-KZ"/>
        </w:rPr>
        <w:t xml:space="preserve"> </w:t>
      </w:r>
      <w:r w:rsidR="00C643E6" w:rsidRPr="00C643E6">
        <w:rPr>
          <w:sz w:val="28"/>
          <w:szCs w:val="26"/>
        </w:rPr>
        <w:t xml:space="preserve">Ойын барысында білім мен біліктілігін арттырамын. Тәрбиенің алдағы міндеттерінің бірі балалардың ойлау қабілеттерін қалыптастыру болса, ойын – осы мәселенің шешімі. Балада ойлау қабілеті мен сөйлеу қызметі бірге дамиды. Баланы ойната отырып сөйлетуде суретті әңгіме, дидактикалық ойынды сурет арқылы өткізу, шығарманы оқып таныту оң нәтиже береді. Мектеп жасына дейінгі балаларды тіл мәдениетіне тәрбиелеу, сөздік қорын дамыту, сурет қарау, заттарды сипаттау, жұмбақ шешу, құрастыру, тақпақтар, мақал-мәтелдер, жаңылтпаштармен қатар ертегі тыңдау әңгімелесу баланың тілдік құзіреттілігін, қызығушылығын </w:t>
      </w:r>
      <w:proofErr w:type="gramStart"/>
      <w:r w:rsidR="00C643E6" w:rsidRPr="00C643E6">
        <w:rPr>
          <w:sz w:val="28"/>
          <w:szCs w:val="26"/>
        </w:rPr>
        <w:t>арттырады..</w:t>
      </w:r>
      <w:proofErr w:type="gramEnd"/>
      <w:r w:rsidR="00C643E6" w:rsidRPr="00C643E6">
        <w:rPr>
          <w:sz w:val="28"/>
          <w:szCs w:val="26"/>
        </w:rPr>
        <w:t xml:space="preserve"> Жаңадан шыққан әдіс-тәсіл қолдану арқылы балалардың жаттауға, есте сақтауға деген ынталарының дамуына, тілдерін машықтандырғанына көз жеткіземіз. Күнделікті жаңа ҰОІӘ-де тәрбиелеу мен оқыту ісінің бір ерекшелігі көрнекіліксіз іске аспайды. Мен әр тақпақ пен жаңылтпаштарға сызба-сурет салып көрнекілік ретінде пайдаланамын. Ойын түрінде өткен бұл әдіс бала тілінің дамуына ықпал тигізіп, таным, қатынас, шығармашылық, әлеумет, денсаулық салаларындағы белсенділіктерінің дамуына, қолдануына жол ашады. Ойын баланың ойлау, есте сақтау, салыстыру, қиялдау, еркін сезінуге, еркін сөйлеуге, жеке тұлға болып табылуына көмектеседі.</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 xml:space="preserve">Қоғамның дамуына қарай ғылым мен техникада оның басқару жүйесі де өзгеріп отыратыны белгілі, осыған орай маман қызметінің мазмұны жаңарып, жаңа мақсат, жаңа көзқарас, жаңа шешімдер мен жаңа мүмкіншіліктер қажеттігі туындайды. Қазіргі мектепке </w:t>
      </w:r>
      <w:proofErr w:type="gramStart"/>
      <w:r w:rsidRPr="00C643E6">
        <w:rPr>
          <w:sz w:val="28"/>
          <w:szCs w:val="26"/>
        </w:rPr>
        <w:t>дейінгі  ұйымдардың</w:t>
      </w:r>
      <w:proofErr w:type="gramEnd"/>
      <w:r w:rsidRPr="00C643E6">
        <w:rPr>
          <w:sz w:val="28"/>
          <w:szCs w:val="26"/>
        </w:rPr>
        <w:t xml:space="preserve"> білім беру үдерісінде жаңа технологияларды  пайдалану жағдайындағы білім берудің ұлттық моделіне өту, оқыту мен тәрбиелеудің соңғы әдіс–тәсілдерін, жаңа педагогикалық технологияны игерген, психологиялық–педагогикалық диагностика үстінде өзіндік даңғыл жол салуға икемді, шығармашыл педагог–зерттеуші, ойшыл тәрбиеші болуын қажет етеді.</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Мектепке дейінгі ұйымдардағы педагогикалық үдерістердің инновациялығы – мектеп жасына дейінгі балалардың тиімді дамуына себін тигізетін жаңа технологияларды мақсатты ендіруінде болып табылады.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Педагог пен баланың өзара әрекет етуі жүзеге асырылатын оқытудың интерактивті әдістерін қолдану барынша маңызды бола бастады.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Өндірістік үдерістердегі технология деп қолданғанда алдын-ала көздеген нәтижеге жеткізетін, белгілі бір сапалық және сандық деңгейлердегі өнім алуға кепілдік беретін, ғылыми негізделген алгоритмдер, әдістер мен құралдардың жүйесін айтады. Кез-келген технологияның маңызы оның құрылымымен анықталады. Технология белгілі бір мақсатты жүзеге асырады. Ол үшін құралдар пайдаланылады, әдістеме жоғары деңгейге дейін жетіледі де, күтілетін нәтижеге қол жеткізіледі.</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 xml:space="preserve">Инновациялық іс-әрекеттің мазмұны мектепке дейінгі білім беру ұйымдарының оқу-тәрбие үдерісінде қолданылатын бағдарламаларды басшылыққа ала отырып, Инновациялық технологияларды меңгеру </w:t>
      </w:r>
      <w:r w:rsidRPr="00C643E6">
        <w:rPr>
          <w:sz w:val="28"/>
          <w:szCs w:val="26"/>
        </w:rPr>
        <w:lastRenderedPageBreak/>
        <w:t>педагогтың интеллектуалдық, кәсіптік, адамгершілік, шығармашылық, зерттеушілік т.б. қасиеттерінің қалыптасуына оң әсерін тигізеді, әр педагог өзін-өзі дамытып, оқу-тәрбие үдерісін тиімді ұйымдастыруына көмектеседі.</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Ең бастысы: алдыңғы қатарлы әр технологияда қарастырылған, баланы қоғамның ең негізгі құндылығы ретінде тану, оның рухани жан- дүниесінің баюына және әр баланы жеке даму ерекшеліктеріне сәйкес өзіндік дамуына жағдай жасау мәселесі ескерілмейді. Осындай мәселелер тек әдістер, формалар мен құралдар түрінде ғана қолданылатын педагогикалық, білім беру жағдаяттарын тудырады.</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Сонымен қатар, мектепке дейінгі мекемелерде инновациялық білім беру құралдарын қолданудың да маңызы зор. Инновациялық білім беру құралдарына:</w:t>
      </w:r>
      <w:r w:rsidR="00D831E7">
        <w:rPr>
          <w:sz w:val="28"/>
          <w:szCs w:val="26"/>
          <w:lang w:val="kk-KZ"/>
        </w:rPr>
        <w:t xml:space="preserve"> </w:t>
      </w:r>
      <w:r w:rsidRPr="00C643E6">
        <w:rPr>
          <w:sz w:val="28"/>
          <w:szCs w:val="26"/>
        </w:rPr>
        <w:t xml:space="preserve">аудио, видео, құралдар, компьютер, интерактивті тақта, интернет, мультимедиялық құрал, электрондық оқулықтар мен оқу әдістемелік кешендер, инновациялық ақпараттық банк, инновациялық сайт және тағы басқалары </w:t>
      </w:r>
      <w:proofErr w:type="gramStart"/>
      <w:r w:rsidRPr="00C643E6">
        <w:rPr>
          <w:sz w:val="28"/>
          <w:szCs w:val="26"/>
        </w:rPr>
        <w:t>жатады..</w:t>
      </w:r>
      <w:proofErr w:type="gramEnd"/>
      <w:r w:rsidRPr="00C643E6">
        <w:rPr>
          <w:sz w:val="28"/>
          <w:szCs w:val="26"/>
        </w:rPr>
        <w:t xml:space="preserve"> </w:t>
      </w:r>
    </w:p>
    <w:p w:rsidR="00C643E6" w:rsidRPr="00C643E6" w:rsidRDefault="00C643E6" w:rsidP="00C643E6">
      <w:pPr>
        <w:pStyle w:val="a3"/>
        <w:shd w:val="clear" w:color="auto" w:fill="FFFFFF"/>
        <w:spacing w:before="0" w:beforeAutospacing="0" w:after="150" w:afterAutospacing="0"/>
        <w:jc w:val="both"/>
        <w:rPr>
          <w:sz w:val="28"/>
          <w:szCs w:val="26"/>
        </w:rPr>
      </w:pPr>
      <w:r w:rsidRPr="00C643E6">
        <w:rPr>
          <w:sz w:val="28"/>
          <w:szCs w:val="26"/>
        </w:rPr>
        <w:t>Балалар әрбір сабақтан мол білімділік, тәрбиелік, дамушылық сияқты дағдылары мен іскерліктері қалыптасу керек. Сондықтан іс әрекеттерді байланыстыра отырып, сабақтың біліми, ғылыми сипатымен қатар оның тәрбиелік танымдық, адамгершілік мазмұнда ұйымдастырылуын ойластырған абзал.</w:t>
      </w:r>
    </w:p>
    <w:p w:rsidR="00C643E6" w:rsidRPr="00C643E6" w:rsidRDefault="00A9756B" w:rsidP="00C643E6">
      <w:pPr>
        <w:pStyle w:val="a3"/>
        <w:shd w:val="clear" w:color="auto" w:fill="FFFFFF"/>
        <w:spacing w:before="0" w:beforeAutospacing="0" w:after="150" w:afterAutospacing="0"/>
        <w:jc w:val="both"/>
        <w:rPr>
          <w:sz w:val="28"/>
          <w:szCs w:val="26"/>
        </w:rPr>
      </w:pPr>
      <w:r>
        <w:rPr>
          <w:sz w:val="28"/>
          <w:szCs w:val="26"/>
          <w:lang w:val="kk-KZ"/>
        </w:rPr>
        <w:t xml:space="preserve">      </w:t>
      </w:r>
      <w:r w:rsidR="00C643E6" w:rsidRPr="00C643E6">
        <w:rPr>
          <w:sz w:val="28"/>
          <w:szCs w:val="26"/>
        </w:rPr>
        <w:t xml:space="preserve">Бүгінгі таңдағы ақпараттық қоғам аймағындағы балалардың ойлау қабілетін қалыптастыратын және оқыту ісін дамытатын жалпы заңдылықтардан тарайтын жаңаша педагогикалық технологиялардың </w:t>
      </w:r>
      <w:r w:rsidR="00D831E7">
        <w:rPr>
          <w:sz w:val="28"/>
          <w:szCs w:val="26"/>
        </w:rPr>
        <w:t>тиімділігі жоғары деп есептеймін</w:t>
      </w:r>
      <w:r w:rsidR="00C643E6" w:rsidRPr="00C643E6">
        <w:rPr>
          <w:sz w:val="28"/>
          <w:szCs w:val="26"/>
        </w:rPr>
        <w:t>.</w:t>
      </w:r>
    </w:p>
    <w:p w:rsidR="000F14EA" w:rsidRPr="00C643E6" w:rsidRDefault="000F14EA" w:rsidP="00C643E6">
      <w:pPr>
        <w:jc w:val="both"/>
        <w:rPr>
          <w:rFonts w:ascii="Times New Roman" w:hAnsi="Times New Roman" w:cs="Times New Roman"/>
          <w:sz w:val="24"/>
        </w:rPr>
      </w:pPr>
    </w:p>
    <w:p w:rsidR="00C643E6" w:rsidRPr="00C643E6" w:rsidRDefault="00C643E6">
      <w:pPr>
        <w:jc w:val="both"/>
        <w:rPr>
          <w:rFonts w:ascii="Times New Roman" w:hAnsi="Times New Roman" w:cs="Times New Roman"/>
          <w:sz w:val="24"/>
        </w:rPr>
      </w:pPr>
    </w:p>
    <w:sectPr w:rsidR="00C643E6" w:rsidRPr="00C643E6" w:rsidSect="00A9756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2EF"/>
    <w:rsid w:val="000612EF"/>
    <w:rsid w:val="000F14EA"/>
    <w:rsid w:val="00A9756B"/>
    <w:rsid w:val="00AB4D81"/>
    <w:rsid w:val="00C643E6"/>
    <w:rsid w:val="00D83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CD8DD-E110-46BB-9BFB-89A8546B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43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2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1065</Words>
  <Characters>6074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2025-02-13T09:32:00Z</dcterms:created>
  <dcterms:modified xsi:type="dcterms:W3CDTF">2025-02-13T10:00:00Z</dcterms:modified>
</cp:coreProperties>
</file>