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362"/>
        <w:gridCol w:w="2126"/>
        <w:gridCol w:w="4263"/>
      </w:tblGrid>
      <w:tr w:rsidR="00A16E88" w:rsidRPr="00A16E88" w:rsidTr="00214450">
        <w:trPr>
          <w:trHeight w:val="1348"/>
        </w:trPr>
        <w:tc>
          <w:tcPr>
            <w:tcW w:w="4362" w:type="dxa"/>
            <w:shd w:val="clear" w:color="auto" w:fill="auto"/>
          </w:tcPr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ҚАЗАҚСТАН</w:t>
            </w: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 </w:t>
            </w:r>
          </w:p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РЕСПУБЛИКАСЫ</w:t>
            </w: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НЫҢ</w:t>
            </w:r>
          </w:p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 ОҚУ-АҒАРТУ МИНИСТРЛІГІ</w:t>
            </w:r>
          </w:p>
        </w:tc>
        <w:tc>
          <w:tcPr>
            <w:tcW w:w="2126" w:type="dxa"/>
            <w:shd w:val="clear" w:color="auto" w:fill="auto"/>
          </w:tcPr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6F62E46" wp14:editId="3D5A26F8">
                  <wp:extent cx="97282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МИНИСТЕРСТВО </w:t>
            </w:r>
          </w:p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ПРОСВЕЩЕНИЯ</w:t>
            </w:r>
          </w:p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РЕСПУБЛИКИ КАЗАХСТАН</w:t>
            </w:r>
          </w:p>
        </w:tc>
      </w:tr>
      <w:tr w:rsidR="00A16E88" w:rsidRPr="00A16E88" w:rsidTr="00214450">
        <w:trPr>
          <w:trHeight w:val="591"/>
        </w:trPr>
        <w:tc>
          <w:tcPr>
            <w:tcW w:w="4362" w:type="dxa"/>
            <w:shd w:val="clear" w:color="auto" w:fill="auto"/>
          </w:tcPr>
          <w:p w:rsidR="00A16E88" w:rsidRPr="00A16E88" w:rsidRDefault="00A16E88" w:rsidP="00A16E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</w:p>
          <w:p w:rsidR="00A16E88" w:rsidRPr="00A16E88" w:rsidRDefault="00A16E88" w:rsidP="00A16E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63" w:type="dxa"/>
            <w:shd w:val="clear" w:color="auto" w:fill="auto"/>
          </w:tcPr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A16E88">
              <w:rPr>
                <w:rFonts w:ascii="Times New Roman" w:eastAsia="Times New Roman" w:hAnsi="Times New Roman" w:cs="Times New Roman"/>
                <w:noProof/>
                <w:color w:val="3399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695D561" wp14:editId="7D27C98B">
                      <wp:simplePos x="0" y="0"/>
                      <wp:positionH relativeFrom="column">
                        <wp:posOffset>-3964940</wp:posOffset>
                      </wp:positionH>
                      <wp:positionV relativeFrom="page">
                        <wp:posOffset>67310</wp:posOffset>
                      </wp:positionV>
                      <wp:extent cx="6411595" cy="0"/>
                      <wp:effectExtent l="12700" t="8890" r="14605" b="10160"/>
                      <wp:wrapNone/>
                      <wp:docPr id="19" name="Lin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727A7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" strokecolor="#39f" strokeweight="1.25pt">
                      <o:lock v:ext="edit" aspectratio="t" shapetype="f"/>
                      <w10:wrap anchory="page"/>
                    </v:line>
                  </w:pict>
                </mc:Fallback>
              </mc:AlternateContent>
            </w:r>
          </w:p>
          <w:p w:rsidR="00A16E88" w:rsidRPr="00A16E88" w:rsidRDefault="00A16E88" w:rsidP="00A16E88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A16E88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ПРИКАЗ</w:t>
            </w:r>
          </w:p>
        </w:tc>
      </w:tr>
    </w:tbl>
    <w:p w:rsidR="00A16E88" w:rsidRDefault="00A16E88" w:rsidP="0069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16E88" w:rsidRPr="00A16E88" w:rsidRDefault="00A16E88" w:rsidP="00A16E88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eastAsia="ar-SA"/>
        </w:rPr>
      </w:pPr>
      <w:r w:rsidRPr="00A16E88">
        <w:rPr>
          <w:rFonts w:ascii="Times New Roman" w:eastAsia="Times New Roman" w:hAnsi="Times New Roman" w:cs="Times New Roman"/>
          <w:b/>
          <w:color w:val="3399FF"/>
          <w:lang w:val="kk-KZ" w:eastAsia="ar-SA"/>
        </w:rPr>
        <w:t>20</w:t>
      </w:r>
      <w:r w:rsidRPr="00A16E88">
        <w:rPr>
          <w:rFonts w:ascii="Times New Roman" w:eastAsia="Times New Roman" w:hAnsi="Times New Roman" w:cs="Times New Roman"/>
          <w:color w:val="3A7298"/>
          <w:lang w:val="kk-KZ" w:eastAsia="ar-SA"/>
        </w:rPr>
        <w:t>___</w:t>
      </w:r>
      <w:r w:rsidRPr="00A16E88">
        <w:rPr>
          <w:rFonts w:ascii="Times New Roman" w:eastAsia="Times New Roman" w:hAnsi="Times New Roman" w:cs="Times New Roman"/>
          <w:b/>
          <w:color w:val="3399FF"/>
          <w:lang w:eastAsia="ar-SA"/>
        </w:rPr>
        <w:t xml:space="preserve">   </w:t>
      </w:r>
      <w:r w:rsidRPr="00A16E88">
        <w:rPr>
          <w:rFonts w:ascii="Times New Roman" w:eastAsia="Times New Roman" w:hAnsi="Times New Roman" w:cs="Times New Roman"/>
          <w:b/>
          <w:color w:val="3399FF"/>
          <w:lang w:val="kk-KZ" w:eastAsia="ar-SA"/>
        </w:rPr>
        <w:t xml:space="preserve">жылғы  __________                                                                    </w:t>
      </w:r>
      <w:r w:rsidRPr="00A16E88">
        <w:rPr>
          <w:rFonts w:ascii="Times New Roman" w:eastAsia="Times New Roman" w:hAnsi="Times New Roman" w:cs="Times New Roman"/>
          <w:b/>
          <w:bCs/>
          <w:color w:val="3399FF"/>
          <w:lang w:eastAsia="ar-SA"/>
        </w:rPr>
        <w:t>№  ____________________</w:t>
      </w:r>
    </w:p>
    <w:p w:rsidR="00A16E88" w:rsidRDefault="00A16E88" w:rsidP="0069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16E88" w:rsidRPr="00A16E88" w:rsidRDefault="00A16E88" w:rsidP="00A16E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</w:pPr>
      <w:r w:rsidRPr="00A16E88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          Астана қ</w:t>
      </w:r>
      <w:proofErr w:type="spellStart"/>
      <w:r w:rsidRPr="00A16E88">
        <w:rPr>
          <w:rFonts w:ascii="Times New Roman" w:eastAsia="Times New Roman" w:hAnsi="Times New Roman" w:cs="Times New Roman"/>
          <w:color w:val="3399FF"/>
          <w:sz w:val="20"/>
          <w:szCs w:val="20"/>
          <w:lang w:eastAsia="ru-RU"/>
        </w:rPr>
        <w:t>аласы</w:t>
      </w:r>
      <w:proofErr w:type="spellEnd"/>
      <w:r w:rsidRPr="00A16E88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:rsidR="00A16E88" w:rsidRDefault="00A16E88" w:rsidP="00A1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16E88" w:rsidRPr="00A16E88" w:rsidRDefault="00A16E88" w:rsidP="00A16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16E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Номер и дата принятия НПА: </w:t>
      </w:r>
      <w:r w:rsidRPr="00A16E8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№ 157       02.06.2023</w:t>
      </w:r>
    </w:p>
    <w:p w:rsidR="00A16E88" w:rsidRPr="00A16E88" w:rsidRDefault="00A16E88" w:rsidP="00A16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16E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Номер и дата гос. регистрации: </w:t>
      </w:r>
      <w:r w:rsidRPr="00A16E8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№ 32687   05.06.2023 </w:t>
      </w:r>
    </w:p>
    <w:p w:rsidR="00A16E88" w:rsidRDefault="00A16E88" w:rsidP="0069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50CF3" w:rsidRDefault="00650CF3" w:rsidP="0069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50CF3" w:rsidRPr="00650CF3" w:rsidRDefault="00650CF3" w:rsidP="00650CF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внесении изменений в приказ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 Ми</w:t>
      </w:r>
      <w:proofErr w:type="spellStart"/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нистра</w:t>
      </w:r>
      <w:proofErr w:type="spellEnd"/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образования и науки Республики Казахстан от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16 января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2015 года № 12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br/>
      </w: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«Об утверждении Правил присвоения звания «Лучший педагог»</w:t>
      </w:r>
    </w:p>
    <w:p w:rsidR="00650CF3" w:rsidRPr="00650CF3" w:rsidRDefault="00650CF3" w:rsidP="00650CF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50CF3" w:rsidRPr="00650CF3" w:rsidRDefault="00650CF3" w:rsidP="0065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ПРИКАЗЫВАЮ:</w:t>
      </w:r>
    </w:p>
    <w:p w:rsidR="00650CF3" w:rsidRPr="00650CF3" w:rsidRDefault="00650CF3" w:rsidP="0065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Внести в приказ Министра образования и науки Республики Казахстан от 16 января 2015 года № 12 «Об утверждении Правил присвоения «Лучший педагог» (зарегистрирован в Реестре государственной регистрации нормативных правовых актов под № 10279) следующие изменения: </w:t>
      </w:r>
    </w:p>
    <w:p w:rsidR="00650CF3" w:rsidRPr="00650CF3" w:rsidRDefault="00650CF3" w:rsidP="0065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>в Правилах присвоения звания «Лучший педагог», утвержденные указанным приказом:</w:t>
      </w:r>
    </w:p>
    <w:p w:rsidR="00650CF3" w:rsidRPr="00650CF3" w:rsidRDefault="00650CF3" w:rsidP="0065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п</w:t>
      </w:r>
      <w:proofErr w:type="spellStart"/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реамбулу</w:t>
      </w:r>
      <w:proofErr w:type="spellEnd"/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изложить в следующей редакции:</w:t>
      </w:r>
    </w:p>
    <w:p w:rsidR="00650CF3" w:rsidRPr="00650CF3" w:rsidRDefault="00650CF3" w:rsidP="0065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650CF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 </w:t>
      </w:r>
      <w:hyperlink r:id="rId7" w:anchor="z606" w:history="1">
        <w:r w:rsidRPr="00650CF3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ru-RU"/>
          </w:rPr>
          <w:t>подпунктом 24)</w:t>
        </w:r>
      </w:hyperlink>
      <w:r w:rsidRPr="00650CF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статьи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24 Закона Республики Казахстан «Об образовании» </w:t>
      </w:r>
      <w:r w:rsidRPr="00650C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ПРИКАЗЫВАЮ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650CF3" w:rsidRPr="00650CF3" w:rsidRDefault="00650CF3" w:rsidP="0065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 1 изложить в следующей редакции:</w:t>
      </w:r>
    </w:p>
    <w:p w:rsidR="00650CF3" w:rsidRPr="00650CF3" w:rsidRDefault="00650CF3" w:rsidP="00650CF3">
      <w:pPr>
        <w:keepNext/>
        <w:keepLines/>
        <w:tabs>
          <w:tab w:val="left" w:pos="8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«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Настоящие Правила присвоения звания «Лучший педагог» (далее – Правила) определяют порядок присвоения звания «Лучший педагог» педагогам </w:t>
      </w:r>
      <w:r w:rsidRPr="00650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организаций образования независимо от форм собственности и ведомственной подчиненности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итогам проведенного конкурса (далее - Конкурс).»;</w:t>
      </w:r>
    </w:p>
    <w:p w:rsidR="00650CF3" w:rsidRPr="00650CF3" w:rsidRDefault="00650CF3" w:rsidP="00650CF3">
      <w:pPr>
        <w:keepNext/>
        <w:keepLines/>
        <w:tabs>
          <w:tab w:val="left" w:pos="8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пункт 6 изложить в следующей редакции: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«6. Объявление о проведении І этапа Конкурса не менее чем за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30 (тридцать) календарных дней до начала его проведения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публикуется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уполномоченным органом в области образования в средствах массовой информации, распространяемых на всей территории Республики Казахстан,                     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размещается 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информационной системе Министерства, отделом образования (районный, городской (городов областного, республиканского значения) (далее – Отдел) публикуется в средствах массовой информации, распространяемых на территории района (города), городов областного,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республиканского значения, а также размещается на Интернет-ресурсе Отдела.»;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пункт 8 исключить;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 11 изложить в следующей редакции: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«11. I этап Конкурса проводится в июле текущего года, где определяются победители Конкурса на уровне района, города (городов областного, республиканского значения значения), рекомендуемые Конкурсной комиссией для участия во ІІ этапе.»;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пункт 20 изложить в следующей редакции: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«20. Победителями І этапа Конкурса становятся до 10 (десяти) участников Конкурса, набравшие не менее 80 (восьмидесяти)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процентов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100 (ста) баллов по итогам решения Региональной комиссии I этапа.»;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пункт 24 изложить в следующей редакции: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«24. II этап Конкурса проводится в августе текущего года, где определяются победители, рекомендуемые для участия в III этапе.»;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В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пункт 27 вносится изменения на казахском языке, текст на русском языке не меняется.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»;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пункт 33 изложить в следующей редакции: 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«33. Победителями ІI этапа Конкурса становятся до 10 участников Конкурса, набравшие не менее 80 (восьмидесяти)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процентов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100 (ста) баллов, по итогам решения Региональной комиссии ІI этапа.»;</w:t>
      </w:r>
    </w:p>
    <w:p w:rsidR="00650CF3" w:rsidRPr="00650CF3" w:rsidRDefault="00650CF3" w:rsidP="0065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 37 изложить в следующей редакции: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«37. III этап Конкурса проводится в сентябре текущего года, где определяются победители Конкурса.»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Приложение 4 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изложить в новой редакции согласно приложению                               к настоящему приказу, текст на казахском не меняется</w:t>
      </w: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:rsidR="00650CF3" w:rsidRPr="00650CF3" w:rsidRDefault="00650CF3" w:rsidP="00650CF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Комитету среднего образования Министерства просвещения Республики Казахстан в установленном законодательствам Республики Казахстан порядке обеспечить: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размещение настоящего приказа в Интернет-ресурсе Министерства просвещения Республики Казахстан после его официального опубликования;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650CF3" w:rsidRPr="00650CF3" w:rsidRDefault="00650CF3" w:rsidP="00650C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Контроль за исполнением настоящего приказа возложить на курирующего вице-министра просвещения Республики Казахстан.</w:t>
      </w:r>
    </w:p>
    <w:p w:rsidR="006962AA" w:rsidRDefault="00650CF3" w:rsidP="0065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0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их первого официального опубликования.</w:t>
      </w:r>
    </w:p>
    <w:p w:rsidR="006962AA" w:rsidRDefault="006962AA" w:rsidP="00696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50CF3" w:rsidRDefault="00650CF3" w:rsidP="00696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62AA" w:rsidRPr="006962AA" w:rsidRDefault="006962AA" w:rsidP="00696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Министр </w:t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50C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</w:t>
      </w:r>
      <w:bookmarkStart w:id="0" w:name="_GoBack"/>
      <w:bookmarkEnd w:id="0"/>
      <w:r w:rsidRPr="006962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 Бейсембаев</w:t>
      </w:r>
    </w:p>
    <w:p w:rsidR="005C6523" w:rsidRPr="006962AA" w:rsidRDefault="005C6523">
      <w:pPr>
        <w:rPr>
          <w:lang w:val="kk-KZ"/>
        </w:rPr>
      </w:pPr>
    </w:p>
    <w:sectPr w:rsidR="005C6523" w:rsidRPr="006962AA" w:rsidSect="00CA32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E5" w:rsidRDefault="000C33E5" w:rsidP="00CA3242">
      <w:pPr>
        <w:spacing w:after="0" w:line="240" w:lineRule="auto"/>
      </w:pPr>
      <w:r>
        <w:separator/>
      </w:r>
    </w:p>
  </w:endnote>
  <w:endnote w:type="continuationSeparator" w:id="0">
    <w:p w:rsidR="000C33E5" w:rsidRDefault="000C33E5" w:rsidP="00CA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E5" w:rsidRDefault="000C33E5" w:rsidP="00CA3242">
      <w:pPr>
        <w:spacing w:after="0" w:line="240" w:lineRule="auto"/>
      </w:pPr>
      <w:r>
        <w:separator/>
      </w:r>
    </w:p>
  </w:footnote>
  <w:footnote w:type="continuationSeparator" w:id="0">
    <w:p w:rsidR="000C33E5" w:rsidRDefault="000C33E5" w:rsidP="00CA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301347"/>
      <w:docPartObj>
        <w:docPartGallery w:val="Page Numbers (Top of Page)"/>
        <w:docPartUnique/>
      </w:docPartObj>
    </w:sdtPr>
    <w:sdtEndPr/>
    <w:sdtContent>
      <w:p w:rsidR="00CA3242" w:rsidRDefault="00CA32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F3">
          <w:rPr>
            <w:noProof/>
          </w:rPr>
          <w:t>2</w:t>
        </w:r>
        <w:r>
          <w:fldChar w:fldCharType="end"/>
        </w:r>
      </w:p>
    </w:sdtContent>
  </w:sdt>
  <w:p w:rsidR="00CA3242" w:rsidRDefault="00CA3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C33E5"/>
    <w:rsid w:val="005C6523"/>
    <w:rsid w:val="00650CF3"/>
    <w:rsid w:val="006962AA"/>
    <w:rsid w:val="00A16E88"/>
    <w:rsid w:val="00A500C6"/>
    <w:rsid w:val="00C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7FCF-280E-4EFF-80BB-D82E21A1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242"/>
  </w:style>
  <w:style w:type="paragraph" w:styleId="a5">
    <w:name w:val="footer"/>
    <w:basedOn w:val="a"/>
    <w:link w:val="a6"/>
    <w:uiPriority w:val="99"/>
    <w:unhideWhenUsed/>
    <w:rsid w:val="00CA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Дюсенбаева Айман Тельмановна</dc:creator>
  <cp:keywords/>
  <dc:description/>
  <cp:lastModifiedBy>Дюсенбаева Айман Тельмановна</cp:lastModifiedBy>
  <cp:revision>4</cp:revision>
  <dcterms:created xsi:type="dcterms:W3CDTF">2023-06-20T10:47:00Z</dcterms:created>
  <dcterms:modified xsi:type="dcterms:W3CDTF">2023-06-20T10:53:00Z</dcterms:modified>
</cp:coreProperties>
</file>